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F3" w:rsidRDefault="00B41F92" w:rsidP="002A2821">
      <w:pPr>
        <w:spacing w:line="360" w:lineRule="auto"/>
        <w:jc w:val="center"/>
        <w:rPr>
          <w:rFonts w:ascii="NewtonCTT" w:hAnsi="NewtonCTT"/>
          <w:b/>
          <w:sz w:val="36"/>
          <w:szCs w:val="36"/>
        </w:rPr>
      </w:pPr>
      <w:r w:rsidRPr="006970EF">
        <w:rPr>
          <w:rFonts w:ascii="NewtonCTT" w:hAnsi="NewtonCTT"/>
          <w:b/>
          <w:sz w:val="36"/>
          <w:szCs w:val="36"/>
        </w:rPr>
        <w:t>Примеры оформления источников разного вида</w:t>
      </w:r>
      <w:r w:rsidR="002F23F3">
        <w:rPr>
          <w:rFonts w:ascii="NewtonCTT" w:hAnsi="NewtonCTT"/>
          <w:b/>
          <w:sz w:val="36"/>
          <w:szCs w:val="36"/>
        </w:rPr>
        <w:t xml:space="preserve"> </w:t>
      </w:r>
    </w:p>
    <w:p w:rsidR="00B41F92" w:rsidRPr="006970EF" w:rsidRDefault="002F23F3" w:rsidP="002A2821">
      <w:pPr>
        <w:spacing w:line="360" w:lineRule="auto"/>
        <w:jc w:val="center"/>
        <w:rPr>
          <w:rFonts w:ascii="NewtonCTT" w:hAnsi="NewtonCTT"/>
          <w:b/>
          <w:sz w:val="36"/>
          <w:szCs w:val="36"/>
        </w:rPr>
      </w:pPr>
      <w:r>
        <w:rPr>
          <w:rFonts w:ascii="NewtonCTT" w:hAnsi="NewtonCTT"/>
          <w:b/>
          <w:sz w:val="36"/>
          <w:szCs w:val="36"/>
        </w:rPr>
        <w:t>на английском языке</w:t>
      </w:r>
      <w:r w:rsidR="00B41F92" w:rsidRPr="006970EF">
        <w:rPr>
          <w:rFonts w:ascii="NewtonCTT" w:hAnsi="NewtonCTT"/>
          <w:b/>
          <w:sz w:val="36"/>
          <w:szCs w:val="36"/>
        </w:rPr>
        <w:t xml:space="preserve"> </w:t>
      </w:r>
    </w:p>
    <w:p w:rsidR="002A2821" w:rsidRPr="00B41F92" w:rsidRDefault="002A2821" w:rsidP="002A2821">
      <w:pPr>
        <w:spacing w:line="360" w:lineRule="auto"/>
        <w:jc w:val="center"/>
        <w:rPr>
          <w:rFonts w:ascii="NewtonCTT" w:hAnsi="NewtonCTT"/>
          <w:b/>
        </w:rPr>
      </w:pPr>
      <w:r>
        <w:rPr>
          <w:rFonts w:ascii="NewtonCTT" w:hAnsi="NewtonCTT"/>
          <w:b/>
        </w:rPr>
        <w:t>Статья</w:t>
      </w:r>
      <w:r w:rsidRPr="00B41F92">
        <w:rPr>
          <w:rFonts w:ascii="NewtonCTT" w:hAnsi="NewtonCTT"/>
          <w:b/>
        </w:rPr>
        <w:t xml:space="preserve"> </w:t>
      </w:r>
      <w:r>
        <w:rPr>
          <w:rFonts w:ascii="NewtonCTT" w:hAnsi="NewtonCTT"/>
          <w:b/>
        </w:rPr>
        <w:t>из</w:t>
      </w:r>
      <w:r w:rsidRPr="00B41F92">
        <w:rPr>
          <w:rFonts w:ascii="NewtonCTT" w:hAnsi="NewtonCTT"/>
          <w:b/>
        </w:rPr>
        <w:t xml:space="preserve"> </w:t>
      </w:r>
      <w:r>
        <w:rPr>
          <w:rFonts w:ascii="NewtonCTT" w:hAnsi="NewtonCTT"/>
          <w:b/>
        </w:rPr>
        <w:t>журнала</w:t>
      </w:r>
    </w:p>
    <w:p w:rsidR="002A2821" w:rsidRPr="002A2821" w:rsidRDefault="002A2821" w:rsidP="002A2821">
      <w:pPr>
        <w:spacing w:line="360" w:lineRule="auto"/>
        <w:ind w:firstLine="851"/>
        <w:jc w:val="both"/>
        <w:rPr>
          <w:rFonts w:ascii="NewtonCTT" w:hAnsi="NewtonCTT"/>
          <w:lang w:val="en-US"/>
        </w:rPr>
      </w:pPr>
      <w:proofErr w:type="spellStart"/>
      <w:proofErr w:type="gramStart"/>
      <w:r w:rsidRPr="002A2821">
        <w:rPr>
          <w:rFonts w:ascii="NewtonCTT" w:hAnsi="NewtonCTT"/>
          <w:lang w:val="en-US"/>
        </w:rPr>
        <w:t>Kharlamova</w:t>
      </w:r>
      <w:proofErr w:type="spellEnd"/>
      <w:r w:rsidRPr="002A2821">
        <w:rPr>
          <w:rFonts w:ascii="NewtonCTT" w:hAnsi="NewtonCTT"/>
          <w:lang w:val="en-US"/>
        </w:rPr>
        <w:t xml:space="preserve"> T.L. </w:t>
      </w:r>
      <w:proofErr w:type="spellStart"/>
      <w:r w:rsidRPr="002A2821">
        <w:rPr>
          <w:rFonts w:ascii="NewtonCTT" w:hAnsi="NewtonCTT"/>
          <w:lang w:val="en-US"/>
        </w:rPr>
        <w:t>Motivatsionnye</w:t>
      </w:r>
      <w:proofErr w:type="spellEnd"/>
      <w:r w:rsidRPr="002A2821">
        <w:rPr>
          <w:rFonts w:ascii="NewtonCTT" w:hAnsi="NewtonCTT"/>
          <w:lang w:val="en-US"/>
        </w:rPr>
        <w:t xml:space="preserve"> </w:t>
      </w:r>
      <w:proofErr w:type="spellStart"/>
      <w:r w:rsidRPr="002A2821">
        <w:rPr>
          <w:rFonts w:ascii="NewtonCTT" w:hAnsi="NewtonCTT"/>
          <w:lang w:val="en-US"/>
        </w:rPr>
        <w:t>osnovy</w:t>
      </w:r>
      <w:proofErr w:type="spellEnd"/>
      <w:r w:rsidRPr="002A2821">
        <w:rPr>
          <w:rFonts w:ascii="NewtonCTT" w:hAnsi="NewtonCTT"/>
          <w:lang w:val="en-US"/>
        </w:rPr>
        <w:t xml:space="preserve"> </w:t>
      </w:r>
      <w:proofErr w:type="spellStart"/>
      <w:r w:rsidRPr="002A2821">
        <w:rPr>
          <w:rFonts w:ascii="NewtonCTT" w:hAnsi="NewtonCTT"/>
          <w:lang w:val="en-US"/>
        </w:rPr>
        <w:t>effektivnoy</w:t>
      </w:r>
      <w:proofErr w:type="spellEnd"/>
      <w:r w:rsidRPr="002A2821">
        <w:rPr>
          <w:rFonts w:ascii="NewtonCTT" w:hAnsi="NewtonCTT"/>
          <w:lang w:val="en-US"/>
        </w:rPr>
        <w:t xml:space="preserve"> </w:t>
      </w:r>
      <w:proofErr w:type="spellStart"/>
      <w:r w:rsidRPr="002A2821">
        <w:rPr>
          <w:rFonts w:ascii="NewtonCTT" w:hAnsi="NewtonCTT"/>
          <w:lang w:val="en-US"/>
        </w:rPr>
        <w:t>raboty</w:t>
      </w:r>
      <w:proofErr w:type="spellEnd"/>
      <w:r w:rsidRPr="002A2821">
        <w:rPr>
          <w:rFonts w:ascii="NewtonCTT" w:hAnsi="NewtonCTT"/>
          <w:lang w:val="en-US"/>
        </w:rPr>
        <w:t xml:space="preserve"> </w:t>
      </w:r>
      <w:proofErr w:type="spellStart"/>
      <w:r w:rsidRPr="002A2821">
        <w:rPr>
          <w:rFonts w:ascii="NewtonCTT" w:hAnsi="NewtonCTT"/>
          <w:lang w:val="en-US"/>
        </w:rPr>
        <w:t>predpriyatiya</w:t>
      </w:r>
      <w:proofErr w:type="spellEnd"/>
      <w:r w:rsidRPr="002A2821">
        <w:rPr>
          <w:rFonts w:ascii="NewtonCTT" w:hAnsi="NewtonCTT"/>
          <w:lang w:val="en-US"/>
        </w:rPr>
        <w:t xml:space="preserve"> [Motivational basis for the effective work of an enterprise].</w:t>
      </w:r>
      <w:proofErr w:type="gramEnd"/>
      <w:r w:rsidRPr="002A2821">
        <w:rPr>
          <w:rFonts w:ascii="NewtonCTT" w:hAnsi="NewtonCTT"/>
          <w:lang w:val="en-US"/>
        </w:rPr>
        <w:t xml:space="preserve"> </w:t>
      </w:r>
      <w:proofErr w:type="spellStart"/>
      <w:r w:rsidRPr="002A2821">
        <w:rPr>
          <w:rFonts w:ascii="NewtonCTT" w:hAnsi="NewtonCTT"/>
          <w:i/>
          <w:iCs/>
          <w:lang w:val="en-US"/>
        </w:rPr>
        <w:t>Ekonomika</w:t>
      </w:r>
      <w:proofErr w:type="spellEnd"/>
      <w:r w:rsidRPr="002A2821">
        <w:rPr>
          <w:rFonts w:ascii="NewtonCTT" w:hAnsi="NewtonCTT"/>
          <w:i/>
          <w:iCs/>
          <w:lang w:val="en-US"/>
        </w:rPr>
        <w:t xml:space="preserve"> </w:t>
      </w:r>
      <w:proofErr w:type="spellStart"/>
      <w:r w:rsidRPr="002A2821">
        <w:rPr>
          <w:rFonts w:ascii="NewtonCTT" w:hAnsi="NewtonCTT"/>
          <w:i/>
          <w:iCs/>
          <w:lang w:val="en-US"/>
        </w:rPr>
        <w:t>i</w:t>
      </w:r>
      <w:proofErr w:type="spellEnd"/>
      <w:r w:rsidRPr="002A2821">
        <w:rPr>
          <w:rFonts w:ascii="NewtonCTT" w:hAnsi="NewtonCTT"/>
          <w:i/>
          <w:iCs/>
          <w:lang w:val="en-US"/>
        </w:rPr>
        <w:t xml:space="preserve"> </w:t>
      </w:r>
      <w:proofErr w:type="spellStart"/>
      <w:r w:rsidRPr="002A2821">
        <w:rPr>
          <w:rFonts w:ascii="NewtonCTT" w:hAnsi="NewtonCTT"/>
          <w:i/>
          <w:iCs/>
          <w:lang w:val="en-US"/>
        </w:rPr>
        <w:t>upravlenie</w:t>
      </w:r>
      <w:proofErr w:type="spellEnd"/>
      <w:r w:rsidRPr="002A2821">
        <w:rPr>
          <w:rFonts w:ascii="NewtonCTT" w:hAnsi="NewtonCTT"/>
          <w:i/>
          <w:iCs/>
          <w:lang w:val="en-US"/>
        </w:rPr>
        <w:t>,</w:t>
      </w:r>
      <w:r w:rsidRPr="002A2821">
        <w:rPr>
          <w:rFonts w:ascii="NewtonCTT" w:hAnsi="NewtonCTT"/>
          <w:lang w:val="en-US"/>
        </w:rPr>
        <w:t xml:space="preserve"> 2006, no. 3, pp. 100–102.</w:t>
      </w:r>
    </w:p>
    <w:p w:rsidR="002A2821" w:rsidRPr="002A2821" w:rsidRDefault="002A2821" w:rsidP="002A2821">
      <w:pPr>
        <w:spacing w:line="360" w:lineRule="auto"/>
        <w:ind w:firstLine="851"/>
        <w:jc w:val="both"/>
        <w:rPr>
          <w:rFonts w:ascii="NewtonCTT" w:hAnsi="NewtonCTT"/>
          <w:lang w:val="en-US"/>
        </w:rPr>
      </w:pPr>
      <w:proofErr w:type="spellStart"/>
      <w:proofErr w:type="gramStart"/>
      <w:r w:rsidRPr="002A2821">
        <w:rPr>
          <w:rFonts w:ascii="NewtonCTT" w:hAnsi="NewtonCTT"/>
          <w:lang w:val="en-US"/>
        </w:rPr>
        <w:t>Lavrishcheva</w:t>
      </w:r>
      <w:proofErr w:type="spellEnd"/>
      <w:r w:rsidRPr="002A2821">
        <w:rPr>
          <w:rFonts w:ascii="NewtonCTT" w:hAnsi="NewtonCTT"/>
          <w:lang w:val="en-US"/>
        </w:rPr>
        <w:t xml:space="preserve"> E.E. K </w:t>
      </w:r>
      <w:proofErr w:type="spellStart"/>
      <w:r w:rsidRPr="002A2821">
        <w:rPr>
          <w:rFonts w:ascii="NewtonCTT" w:hAnsi="NewtonCTT"/>
          <w:lang w:val="en-US"/>
        </w:rPr>
        <w:t>voprosu</w:t>
      </w:r>
      <w:proofErr w:type="spellEnd"/>
      <w:r w:rsidRPr="002A2821">
        <w:rPr>
          <w:rFonts w:ascii="NewtonCTT" w:hAnsi="NewtonCTT"/>
          <w:lang w:val="en-US"/>
        </w:rPr>
        <w:t xml:space="preserve"> </w:t>
      </w:r>
      <w:proofErr w:type="spellStart"/>
      <w:r w:rsidRPr="002A2821">
        <w:rPr>
          <w:rFonts w:ascii="NewtonCTT" w:hAnsi="NewtonCTT"/>
          <w:lang w:val="en-US"/>
        </w:rPr>
        <w:t>otsenki</w:t>
      </w:r>
      <w:proofErr w:type="spellEnd"/>
      <w:r w:rsidRPr="002A2821">
        <w:rPr>
          <w:rFonts w:ascii="NewtonCTT" w:hAnsi="NewtonCTT"/>
          <w:lang w:val="en-US"/>
        </w:rPr>
        <w:t xml:space="preserve"> </w:t>
      </w:r>
      <w:proofErr w:type="spellStart"/>
      <w:r w:rsidRPr="002A2821">
        <w:rPr>
          <w:rFonts w:ascii="NewtonCTT" w:hAnsi="NewtonCTT"/>
          <w:lang w:val="en-US"/>
        </w:rPr>
        <w:t>urovnya</w:t>
      </w:r>
      <w:proofErr w:type="spellEnd"/>
      <w:r w:rsidRPr="002A2821">
        <w:rPr>
          <w:rFonts w:ascii="NewtonCTT" w:hAnsi="NewtonCTT"/>
          <w:lang w:val="en-US"/>
        </w:rPr>
        <w:t xml:space="preserve"> </w:t>
      </w:r>
      <w:proofErr w:type="spellStart"/>
      <w:r w:rsidRPr="002A2821">
        <w:rPr>
          <w:rFonts w:ascii="NewtonCTT" w:hAnsi="NewtonCTT"/>
          <w:lang w:val="en-US"/>
        </w:rPr>
        <w:t>informatizatsii</w:t>
      </w:r>
      <w:proofErr w:type="spellEnd"/>
      <w:r w:rsidRPr="002A2821">
        <w:rPr>
          <w:rFonts w:ascii="NewtonCTT" w:hAnsi="NewtonCTT"/>
          <w:lang w:val="en-US"/>
        </w:rPr>
        <w:t xml:space="preserve"> </w:t>
      </w:r>
      <w:proofErr w:type="spellStart"/>
      <w:r w:rsidRPr="002A2821">
        <w:rPr>
          <w:rFonts w:ascii="NewtonCTT" w:hAnsi="NewtonCTT"/>
          <w:lang w:val="en-US"/>
        </w:rPr>
        <w:t>predpriyatiy</w:t>
      </w:r>
      <w:proofErr w:type="spellEnd"/>
      <w:r w:rsidRPr="002A2821">
        <w:rPr>
          <w:rFonts w:ascii="NewtonCTT" w:hAnsi="NewtonCTT"/>
          <w:lang w:val="en-US"/>
        </w:rPr>
        <w:t xml:space="preserve"> [On assessment of the level of enterprises </w:t>
      </w:r>
      <w:proofErr w:type="spellStart"/>
      <w:r w:rsidRPr="002A2821">
        <w:rPr>
          <w:rFonts w:ascii="NewtonCTT" w:hAnsi="NewtonCTT"/>
          <w:lang w:val="en-US"/>
        </w:rPr>
        <w:t>informatization</w:t>
      </w:r>
      <w:proofErr w:type="spellEnd"/>
      <w:r w:rsidRPr="002A2821">
        <w:rPr>
          <w:rFonts w:ascii="NewtonCTT" w:hAnsi="NewtonCTT"/>
          <w:lang w:val="en-US"/>
        </w:rPr>
        <w:t>].</w:t>
      </w:r>
      <w:proofErr w:type="gramEnd"/>
      <w:r w:rsidRPr="002A2821">
        <w:rPr>
          <w:rFonts w:ascii="NewtonCTT" w:hAnsi="NewtonCTT"/>
          <w:lang w:val="en-US"/>
        </w:rPr>
        <w:t xml:space="preserve"> </w:t>
      </w:r>
      <w:proofErr w:type="spellStart"/>
      <w:proofErr w:type="gramStart"/>
      <w:r w:rsidRPr="002A2821">
        <w:rPr>
          <w:rFonts w:ascii="NewtonCTT" w:hAnsi="NewtonCTT"/>
          <w:i/>
          <w:iCs/>
          <w:lang w:val="en-US"/>
        </w:rPr>
        <w:t>Izvestiia</w:t>
      </w:r>
      <w:proofErr w:type="spellEnd"/>
      <w:r w:rsidRPr="002A2821">
        <w:rPr>
          <w:rFonts w:ascii="NewtonCTT" w:hAnsi="NewtonCTT"/>
          <w:i/>
          <w:iCs/>
          <w:lang w:val="en-US"/>
        </w:rPr>
        <w:t xml:space="preserve"> </w:t>
      </w:r>
      <w:proofErr w:type="spellStart"/>
      <w:r w:rsidRPr="002A2821">
        <w:rPr>
          <w:rFonts w:ascii="NewtonCTT" w:hAnsi="NewtonCTT"/>
          <w:i/>
          <w:iCs/>
          <w:lang w:val="en-US"/>
        </w:rPr>
        <w:t>vuzov</w:t>
      </w:r>
      <w:proofErr w:type="spellEnd"/>
      <w:r w:rsidRPr="002A2821">
        <w:rPr>
          <w:rFonts w:ascii="NewtonCTT" w:hAnsi="NewtonCTT"/>
          <w:i/>
          <w:iCs/>
          <w:lang w:val="en-US"/>
        </w:rPr>
        <w:t>.</w:t>
      </w:r>
      <w:proofErr w:type="gramEnd"/>
      <w:r w:rsidRPr="002A2821">
        <w:rPr>
          <w:rFonts w:ascii="NewtonCTT" w:hAnsi="NewtonCTT"/>
          <w:i/>
          <w:iCs/>
          <w:lang w:val="en-US"/>
        </w:rPr>
        <w:t xml:space="preserve"> </w:t>
      </w:r>
      <w:proofErr w:type="spellStart"/>
      <w:proofErr w:type="gramStart"/>
      <w:r w:rsidRPr="002A2821">
        <w:rPr>
          <w:rFonts w:ascii="NewtonCTT" w:hAnsi="NewtonCTT"/>
          <w:i/>
          <w:iCs/>
          <w:lang w:val="en-US"/>
        </w:rPr>
        <w:t>Severo-kavkazskiy</w:t>
      </w:r>
      <w:proofErr w:type="spellEnd"/>
      <w:r w:rsidRPr="002A2821">
        <w:rPr>
          <w:rFonts w:ascii="NewtonCTT" w:hAnsi="NewtonCTT"/>
          <w:i/>
          <w:iCs/>
          <w:lang w:val="en-US"/>
        </w:rPr>
        <w:t xml:space="preserve"> region.</w:t>
      </w:r>
      <w:proofErr w:type="gramEnd"/>
      <w:r w:rsidRPr="002A2821">
        <w:rPr>
          <w:rFonts w:ascii="NewtonCTT" w:hAnsi="NewtonCTT"/>
          <w:i/>
          <w:iCs/>
          <w:lang w:val="en-US"/>
        </w:rPr>
        <w:t xml:space="preserve"> </w:t>
      </w:r>
      <w:proofErr w:type="spellStart"/>
      <w:r w:rsidRPr="002A2821">
        <w:rPr>
          <w:rFonts w:ascii="NewtonCTT" w:hAnsi="NewtonCTT"/>
          <w:i/>
          <w:iCs/>
          <w:lang w:val="en-US"/>
        </w:rPr>
        <w:t>Tekhnicheskie</w:t>
      </w:r>
      <w:proofErr w:type="spellEnd"/>
      <w:r w:rsidRPr="002A2821">
        <w:rPr>
          <w:rFonts w:ascii="NewtonCTT" w:hAnsi="NewtonCTT"/>
          <w:i/>
          <w:iCs/>
          <w:lang w:val="en-US"/>
        </w:rPr>
        <w:t xml:space="preserve"> </w:t>
      </w:r>
      <w:proofErr w:type="spellStart"/>
      <w:r w:rsidRPr="002A2821">
        <w:rPr>
          <w:rFonts w:ascii="NewtonCTT" w:hAnsi="NewtonCTT"/>
          <w:i/>
          <w:iCs/>
          <w:lang w:val="en-US"/>
        </w:rPr>
        <w:t>nauki</w:t>
      </w:r>
      <w:proofErr w:type="spellEnd"/>
      <w:r w:rsidRPr="002A2821">
        <w:rPr>
          <w:rFonts w:ascii="NewtonCTT" w:hAnsi="NewtonCTT"/>
          <w:i/>
          <w:iCs/>
          <w:lang w:val="en-US"/>
        </w:rPr>
        <w:t>,</w:t>
      </w:r>
      <w:r w:rsidRPr="002A2821">
        <w:rPr>
          <w:rFonts w:ascii="NewtonCTT" w:hAnsi="NewtonCTT"/>
          <w:lang w:val="en-US"/>
        </w:rPr>
        <w:t xml:space="preserve"> 2006, no. 7, pp. 85–91.</w:t>
      </w:r>
    </w:p>
    <w:p w:rsidR="002A2821" w:rsidRPr="002A2821" w:rsidRDefault="002A2821" w:rsidP="002A2821">
      <w:pPr>
        <w:spacing w:after="240" w:line="360" w:lineRule="auto"/>
        <w:jc w:val="center"/>
        <w:rPr>
          <w:rFonts w:ascii="NewtonCTT" w:hAnsi="NewtonCTT"/>
          <w:b/>
          <w:lang w:val="en-US"/>
        </w:rPr>
      </w:pPr>
      <w:r w:rsidRPr="00341065">
        <w:rPr>
          <w:rFonts w:ascii="NewtonCTT" w:hAnsi="NewtonCTT"/>
          <w:b/>
        </w:rPr>
        <w:t>Монография</w:t>
      </w:r>
    </w:p>
    <w:p w:rsidR="002A2821" w:rsidRDefault="002A2821" w:rsidP="002A2821">
      <w:pPr>
        <w:spacing w:after="240" w:line="360" w:lineRule="auto"/>
        <w:ind w:firstLine="851"/>
        <w:jc w:val="both"/>
        <w:rPr>
          <w:rFonts w:ascii="NewtonCTT" w:hAnsi="NewtonCTT"/>
          <w:lang w:val="en-US"/>
        </w:rPr>
      </w:pPr>
      <w:proofErr w:type="spellStart"/>
      <w:proofErr w:type="gramStart"/>
      <w:r>
        <w:rPr>
          <w:rFonts w:ascii="NewtonCTT" w:hAnsi="NewtonCTT"/>
          <w:lang w:val="en-US"/>
        </w:rPr>
        <w:t>Nigmatulin</w:t>
      </w:r>
      <w:proofErr w:type="spellEnd"/>
      <w:r>
        <w:rPr>
          <w:rFonts w:ascii="NewtonCTT" w:hAnsi="NewtonCTT"/>
          <w:lang w:val="en-US"/>
        </w:rPr>
        <w:t xml:space="preserve"> R.I. </w:t>
      </w:r>
      <w:proofErr w:type="spellStart"/>
      <w:r w:rsidRPr="006D7960">
        <w:rPr>
          <w:rFonts w:ascii="NewtonCTT" w:hAnsi="NewtonCTT"/>
          <w:i/>
          <w:lang w:val="en-US"/>
        </w:rPr>
        <w:t>Dinamika</w:t>
      </w:r>
      <w:proofErr w:type="spellEnd"/>
      <w:r w:rsidRPr="006D7960">
        <w:rPr>
          <w:rFonts w:ascii="NewtonCTT" w:hAnsi="NewtonCTT"/>
          <w:i/>
          <w:lang w:val="en-US"/>
        </w:rPr>
        <w:t xml:space="preserve"> </w:t>
      </w:r>
      <w:proofErr w:type="spellStart"/>
      <w:r w:rsidRPr="006D7960">
        <w:rPr>
          <w:rFonts w:ascii="NewtonCTT" w:hAnsi="NewtonCTT"/>
          <w:i/>
          <w:lang w:val="en-US"/>
        </w:rPr>
        <w:t>mnogofaznykh</w:t>
      </w:r>
      <w:proofErr w:type="spellEnd"/>
      <w:r w:rsidRPr="006D7960">
        <w:rPr>
          <w:rFonts w:ascii="NewtonCTT" w:hAnsi="NewtonCTT"/>
          <w:i/>
          <w:lang w:val="en-US"/>
        </w:rPr>
        <w:t xml:space="preserve"> </w:t>
      </w:r>
      <w:proofErr w:type="spellStart"/>
      <w:r w:rsidRPr="006D7960">
        <w:rPr>
          <w:rFonts w:ascii="NewtonCTT" w:hAnsi="NewtonCTT"/>
          <w:i/>
          <w:lang w:val="en-US"/>
        </w:rPr>
        <w:t>sred</w:t>
      </w:r>
      <w:proofErr w:type="spellEnd"/>
      <w:r>
        <w:rPr>
          <w:rFonts w:ascii="NewtonCTT" w:hAnsi="NewtonCTT"/>
          <w:lang w:val="en-US"/>
        </w:rPr>
        <w:t xml:space="preserve"> [Dynamics of multiphase media].</w:t>
      </w:r>
      <w:proofErr w:type="gramEnd"/>
      <w:r>
        <w:rPr>
          <w:rFonts w:ascii="NewtonCTT" w:hAnsi="NewtonCTT"/>
          <w:lang w:val="en-US"/>
        </w:rPr>
        <w:t xml:space="preserve"> Moscow</w:t>
      </w:r>
      <w:r w:rsidRPr="002A2821">
        <w:rPr>
          <w:rFonts w:ascii="NewtonCTT" w:hAnsi="NewtonCTT"/>
          <w:lang w:val="en-US"/>
        </w:rPr>
        <w:t xml:space="preserve">, </w:t>
      </w:r>
      <w:proofErr w:type="spellStart"/>
      <w:r>
        <w:rPr>
          <w:rFonts w:ascii="NewtonCTT" w:hAnsi="NewtonCTT"/>
          <w:lang w:val="en-US"/>
        </w:rPr>
        <w:t>Nauka</w:t>
      </w:r>
      <w:proofErr w:type="spellEnd"/>
      <w:r w:rsidRPr="002A2821">
        <w:rPr>
          <w:rFonts w:ascii="NewtonCTT" w:hAnsi="NewtonCTT"/>
          <w:lang w:val="en-US"/>
        </w:rPr>
        <w:t xml:space="preserve"> </w:t>
      </w:r>
      <w:r>
        <w:rPr>
          <w:rFonts w:ascii="NewtonCTT" w:hAnsi="NewtonCTT"/>
          <w:lang w:val="en-US"/>
        </w:rPr>
        <w:t>Publ</w:t>
      </w:r>
      <w:r w:rsidRPr="002A2821">
        <w:rPr>
          <w:rFonts w:ascii="NewtonCTT" w:hAnsi="NewtonCTT"/>
          <w:lang w:val="en-US"/>
        </w:rPr>
        <w:t xml:space="preserve">. 1987. </w:t>
      </w:r>
      <w:proofErr w:type="gramStart"/>
      <w:r>
        <w:rPr>
          <w:rFonts w:ascii="NewtonCTT" w:hAnsi="NewtonCTT"/>
          <w:lang w:val="en-US"/>
        </w:rPr>
        <w:t>Pt</w:t>
      </w:r>
      <w:r w:rsidRPr="002A2821">
        <w:rPr>
          <w:rFonts w:ascii="NewtonCTT" w:hAnsi="NewtonCTT"/>
          <w:lang w:val="en-US"/>
        </w:rPr>
        <w:t xml:space="preserve">. </w:t>
      </w:r>
      <w:r>
        <w:rPr>
          <w:rFonts w:ascii="NewtonCTT" w:hAnsi="NewtonCTT"/>
          <w:lang w:val="en-US"/>
        </w:rPr>
        <w:t>1, 467 p.</w:t>
      </w:r>
      <w:proofErr w:type="gramEnd"/>
    </w:p>
    <w:p w:rsidR="002A2821" w:rsidRDefault="002A2821" w:rsidP="002A2821">
      <w:pPr>
        <w:spacing w:after="240" w:line="360" w:lineRule="auto"/>
        <w:ind w:firstLine="851"/>
        <w:jc w:val="both"/>
        <w:rPr>
          <w:rFonts w:ascii="NewtonCTT" w:hAnsi="NewtonCTT"/>
          <w:lang w:val="en-US"/>
        </w:rPr>
      </w:pPr>
      <w:proofErr w:type="spellStart"/>
      <w:r>
        <w:rPr>
          <w:rFonts w:ascii="NewtonCTT" w:hAnsi="NewtonCTT"/>
          <w:lang w:val="en-US"/>
        </w:rPr>
        <w:t>Karminskiy</w:t>
      </w:r>
      <w:proofErr w:type="spellEnd"/>
      <w:r>
        <w:rPr>
          <w:rFonts w:ascii="NewtonCTT" w:hAnsi="NewtonCTT"/>
          <w:lang w:val="en-US"/>
        </w:rPr>
        <w:t xml:space="preserve"> A.M., </w:t>
      </w:r>
      <w:proofErr w:type="spellStart"/>
      <w:r>
        <w:rPr>
          <w:rFonts w:ascii="NewtonCTT" w:hAnsi="NewtonCTT"/>
          <w:lang w:val="en-US"/>
        </w:rPr>
        <w:t>Peresetskiy</w:t>
      </w:r>
      <w:proofErr w:type="spellEnd"/>
      <w:r>
        <w:rPr>
          <w:rFonts w:ascii="NewtonCTT" w:hAnsi="NewtonCTT"/>
          <w:lang w:val="en-US"/>
        </w:rPr>
        <w:t xml:space="preserve"> A.A., </w:t>
      </w:r>
      <w:proofErr w:type="spellStart"/>
      <w:r>
        <w:rPr>
          <w:rFonts w:ascii="NewtonCTT" w:hAnsi="NewtonCTT"/>
          <w:lang w:val="en-US"/>
        </w:rPr>
        <w:t>Petrov</w:t>
      </w:r>
      <w:proofErr w:type="spellEnd"/>
      <w:r>
        <w:rPr>
          <w:rFonts w:ascii="NewtonCTT" w:hAnsi="NewtonCTT"/>
          <w:lang w:val="en-US"/>
        </w:rPr>
        <w:t xml:space="preserve"> A.E. </w:t>
      </w:r>
      <w:proofErr w:type="spellStart"/>
      <w:r w:rsidRPr="00CD6603">
        <w:rPr>
          <w:rFonts w:ascii="NewtonCTT" w:hAnsi="NewtonCTT"/>
          <w:i/>
          <w:lang w:val="en-US"/>
        </w:rPr>
        <w:t>Reytingi</w:t>
      </w:r>
      <w:proofErr w:type="spellEnd"/>
      <w:r w:rsidRPr="00CD6603">
        <w:rPr>
          <w:rFonts w:ascii="NewtonCTT" w:hAnsi="NewtonCTT"/>
          <w:i/>
          <w:lang w:val="en-US"/>
        </w:rPr>
        <w:t xml:space="preserve"> v </w:t>
      </w:r>
      <w:proofErr w:type="spellStart"/>
      <w:r w:rsidRPr="00CD6603">
        <w:rPr>
          <w:rFonts w:ascii="NewtonCTT" w:hAnsi="NewtonCTT"/>
          <w:i/>
          <w:lang w:val="en-US"/>
        </w:rPr>
        <w:t>ekonomike</w:t>
      </w:r>
      <w:proofErr w:type="spellEnd"/>
      <w:r w:rsidRPr="00CD6603">
        <w:rPr>
          <w:rFonts w:ascii="NewtonCTT" w:hAnsi="NewtonCTT"/>
          <w:i/>
          <w:lang w:val="en-US"/>
        </w:rPr>
        <w:t xml:space="preserve">: </w:t>
      </w:r>
      <w:proofErr w:type="spellStart"/>
      <w:r w:rsidRPr="00CD6603">
        <w:rPr>
          <w:rFonts w:ascii="NewtonCTT" w:hAnsi="NewtonCTT"/>
          <w:i/>
          <w:lang w:val="en-US"/>
        </w:rPr>
        <w:t>metodologiya</w:t>
      </w:r>
      <w:proofErr w:type="spellEnd"/>
      <w:r w:rsidRPr="00CD6603">
        <w:rPr>
          <w:rFonts w:ascii="NewtonCTT" w:hAnsi="NewtonCTT"/>
          <w:i/>
          <w:lang w:val="en-US"/>
        </w:rPr>
        <w:t xml:space="preserve"> I </w:t>
      </w:r>
      <w:proofErr w:type="spellStart"/>
      <w:r w:rsidRPr="00CD6603">
        <w:rPr>
          <w:rFonts w:ascii="NewtonCTT" w:hAnsi="NewtonCTT"/>
          <w:i/>
          <w:lang w:val="en-US"/>
        </w:rPr>
        <w:t>practika</w:t>
      </w:r>
      <w:proofErr w:type="spellEnd"/>
      <w:r>
        <w:rPr>
          <w:rFonts w:ascii="NewtonCTT" w:hAnsi="NewtonCTT"/>
          <w:lang w:val="en-US"/>
        </w:rPr>
        <w:t xml:space="preserve"> [Ratings in economics: Methods and practice]. </w:t>
      </w:r>
      <w:proofErr w:type="gramStart"/>
      <w:r>
        <w:rPr>
          <w:rFonts w:ascii="NewtonCTT" w:hAnsi="NewtonCTT"/>
          <w:lang w:val="en-US"/>
        </w:rPr>
        <w:t xml:space="preserve">Moscow, </w:t>
      </w:r>
      <w:proofErr w:type="spellStart"/>
      <w:r>
        <w:rPr>
          <w:rFonts w:ascii="NewtonCTT" w:hAnsi="NewtonCTT"/>
          <w:lang w:val="en-US"/>
        </w:rPr>
        <w:t>Finansy</w:t>
      </w:r>
      <w:proofErr w:type="spellEnd"/>
      <w:r>
        <w:rPr>
          <w:rFonts w:ascii="NewtonCTT" w:hAnsi="NewtonCTT"/>
          <w:lang w:val="en-US"/>
        </w:rPr>
        <w:t xml:space="preserve"> </w:t>
      </w:r>
      <w:proofErr w:type="spellStart"/>
      <w:r>
        <w:rPr>
          <w:rFonts w:ascii="NewtonCTT" w:hAnsi="NewtonCTT"/>
          <w:lang w:val="en-US"/>
        </w:rPr>
        <w:t>i</w:t>
      </w:r>
      <w:proofErr w:type="spellEnd"/>
      <w:r>
        <w:rPr>
          <w:rFonts w:ascii="NewtonCTT" w:hAnsi="NewtonCTT"/>
          <w:lang w:val="en-US"/>
        </w:rPr>
        <w:t xml:space="preserve"> </w:t>
      </w:r>
      <w:proofErr w:type="spellStart"/>
      <w:r>
        <w:rPr>
          <w:rFonts w:ascii="NewtonCTT" w:hAnsi="NewtonCTT"/>
          <w:lang w:val="en-US"/>
        </w:rPr>
        <w:t>statistica</w:t>
      </w:r>
      <w:proofErr w:type="spellEnd"/>
      <w:r>
        <w:rPr>
          <w:rFonts w:ascii="NewtonCTT" w:hAnsi="NewtonCTT"/>
          <w:lang w:val="en-US"/>
        </w:rPr>
        <w:t xml:space="preserve"> Publ., 2005.</w:t>
      </w:r>
      <w:proofErr w:type="gramEnd"/>
      <w:r>
        <w:rPr>
          <w:rFonts w:ascii="NewtonCTT" w:hAnsi="NewtonCTT"/>
          <w:lang w:val="en-US"/>
        </w:rPr>
        <w:t xml:space="preserve"> </w:t>
      </w:r>
      <w:proofErr w:type="gramStart"/>
      <w:r>
        <w:rPr>
          <w:rFonts w:ascii="NewtonCTT" w:hAnsi="NewtonCTT"/>
          <w:lang w:val="en-US"/>
        </w:rPr>
        <w:t>240 p.</w:t>
      </w:r>
      <w:proofErr w:type="gramEnd"/>
    </w:p>
    <w:p w:rsidR="002A2821" w:rsidRPr="00636DE3" w:rsidRDefault="002A2821" w:rsidP="002A2821">
      <w:pPr>
        <w:spacing w:after="240" w:line="360" w:lineRule="auto"/>
        <w:jc w:val="center"/>
        <w:rPr>
          <w:rFonts w:ascii="NewtonCTT" w:hAnsi="NewtonCTT"/>
          <w:b/>
          <w:lang w:val="en-US"/>
        </w:rPr>
      </w:pPr>
      <w:r w:rsidRPr="009A20BB">
        <w:rPr>
          <w:rFonts w:ascii="NewtonCTT" w:hAnsi="NewtonCTT"/>
          <w:b/>
        </w:rPr>
        <w:t>Статья</w:t>
      </w:r>
      <w:r w:rsidRPr="00636DE3">
        <w:rPr>
          <w:rFonts w:ascii="NewtonCTT" w:hAnsi="NewtonCTT"/>
          <w:b/>
          <w:lang w:val="en-US"/>
        </w:rPr>
        <w:t xml:space="preserve"> </w:t>
      </w:r>
      <w:r w:rsidRPr="009A20BB">
        <w:rPr>
          <w:rFonts w:ascii="NewtonCTT" w:hAnsi="NewtonCTT"/>
          <w:b/>
        </w:rPr>
        <w:t>из</w:t>
      </w:r>
      <w:r w:rsidRPr="00636DE3">
        <w:rPr>
          <w:rFonts w:ascii="NewtonCTT" w:hAnsi="NewtonCTT"/>
          <w:b/>
          <w:lang w:val="en-US"/>
        </w:rPr>
        <w:t xml:space="preserve"> </w:t>
      </w:r>
      <w:r w:rsidRPr="009A20BB">
        <w:rPr>
          <w:rFonts w:ascii="NewtonCTT" w:hAnsi="NewtonCTT"/>
          <w:b/>
        </w:rPr>
        <w:t>электронного</w:t>
      </w:r>
      <w:r w:rsidRPr="00636DE3">
        <w:rPr>
          <w:rFonts w:ascii="NewtonCTT" w:hAnsi="NewtonCTT"/>
          <w:b/>
          <w:lang w:val="en-US"/>
        </w:rPr>
        <w:t xml:space="preserve"> </w:t>
      </w:r>
      <w:r w:rsidRPr="009A20BB">
        <w:rPr>
          <w:rFonts w:ascii="NewtonCTT" w:hAnsi="NewtonCTT"/>
          <w:b/>
        </w:rPr>
        <w:t>журнала</w:t>
      </w:r>
    </w:p>
    <w:p w:rsidR="002A2821" w:rsidRPr="002A2821" w:rsidRDefault="002A2821" w:rsidP="002A2821">
      <w:pPr>
        <w:spacing w:after="240" w:line="360" w:lineRule="auto"/>
        <w:ind w:firstLine="851"/>
        <w:jc w:val="both"/>
        <w:rPr>
          <w:rFonts w:ascii="NewtonCTT" w:hAnsi="NewtonCTT"/>
          <w:lang w:val="en-US"/>
        </w:rPr>
      </w:pPr>
      <w:proofErr w:type="spellStart"/>
      <w:r>
        <w:rPr>
          <w:rFonts w:ascii="NewtonCTT" w:hAnsi="NewtonCTT"/>
          <w:lang w:val="en-US"/>
        </w:rPr>
        <w:t>Kontorovich</w:t>
      </w:r>
      <w:proofErr w:type="spellEnd"/>
      <w:r>
        <w:rPr>
          <w:rFonts w:ascii="NewtonCTT" w:hAnsi="NewtonCTT"/>
          <w:lang w:val="en-US"/>
        </w:rPr>
        <w:t xml:space="preserve"> A.E., </w:t>
      </w:r>
      <w:proofErr w:type="spellStart"/>
      <w:r>
        <w:rPr>
          <w:rFonts w:ascii="NewtonCTT" w:hAnsi="NewtonCTT"/>
          <w:lang w:val="en-US"/>
        </w:rPr>
        <w:t>Korzhubaev</w:t>
      </w:r>
      <w:proofErr w:type="spellEnd"/>
      <w:r>
        <w:rPr>
          <w:rFonts w:ascii="NewtonCTT" w:hAnsi="NewtonCTT"/>
          <w:lang w:val="en-US"/>
        </w:rPr>
        <w:t xml:space="preserve"> A.G., Eder L.V. [Forecast of global energy supply: Techniques, quantitative assessments, and practical conclusions]. </w:t>
      </w:r>
      <w:proofErr w:type="spellStart"/>
      <w:proofErr w:type="gramStart"/>
      <w:r>
        <w:rPr>
          <w:rFonts w:ascii="NewtonCTT" w:hAnsi="NewtonCTT"/>
          <w:lang w:val="en-US"/>
        </w:rPr>
        <w:t>Mineral</w:t>
      </w:r>
      <w:r w:rsidRPr="002A2821">
        <w:rPr>
          <w:rFonts w:ascii="NewtonCTT" w:hAnsi="NewtonCTT"/>
          <w:lang w:val="en-US"/>
        </w:rPr>
        <w:t>’</w:t>
      </w:r>
      <w:r>
        <w:rPr>
          <w:rFonts w:ascii="NewtonCTT" w:hAnsi="NewtonCTT"/>
          <w:lang w:val="en-US"/>
        </w:rPr>
        <w:t>nye</w:t>
      </w:r>
      <w:proofErr w:type="spellEnd"/>
      <w:r w:rsidRPr="002A2821">
        <w:rPr>
          <w:rFonts w:ascii="NewtonCTT" w:hAnsi="NewtonCTT"/>
          <w:lang w:val="en-US"/>
        </w:rPr>
        <w:t xml:space="preserve"> </w:t>
      </w:r>
      <w:proofErr w:type="spellStart"/>
      <w:r>
        <w:rPr>
          <w:rFonts w:ascii="NewtonCTT" w:hAnsi="NewtonCTT"/>
          <w:lang w:val="en-US"/>
        </w:rPr>
        <w:t>resursy</w:t>
      </w:r>
      <w:proofErr w:type="spellEnd"/>
      <w:r w:rsidRPr="002A2821">
        <w:rPr>
          <w:rFonts w:ascii="NewtonCTT" w:hAnsi="NewtonCTT"/>
          <w:lang w:val="en-US"/>
        </w:rPr>
        <w:t xml:space="preserve"> </w:t>
      </w:r>
      <w:proofErr w:type="spellStart"/>
      <w:r>
        <w:rPr>
          <w:rFonts w:ascii="NewtonCTT" w:hAnsi="NewtonCTT"/>
          <w:lang w:val="en-US"/>
        </w:rPr>
        <w:t>Rossii</w:t>
      </w:r>
      <w:proofErr w:type="spellEnd"/>
      <w:r w:rsidRPr="002A2821">
        <w:rPr>
          <w:rFonts w:ascii="NewtonCTT" w:hAnsi="NewtonCTT"/>
          <w:lang w:val="en-US"/>
        </w:rPr>
        <w:t>.</w:t>
      </w:r>
      <w:proofErr w:type="gramEnd"/>
      <w:r w:rsidRPr="002A2821">
        <w:rPr>
          <w:rFonts w:ascii="NewtonCTT" w:hAnsi="NewtonCTT"/>
          <w:lang w:val="en-US"/>
        </w:rPr>
        <w:t xml:space="preserve"> </w:t>
      </w:r>
      <w:proofErr w:type="spellStart"/>
      <w:proofErr w:type="gramStart"/>
      <w:r>
        <w:rPr>
          <w:rFonts w:ascii="NewtonCTT" w:hAnsi="NewtonCTT"/>
          <w:lang w:val="en-US"/>
        </w:rPr>
        <w:t>Ekonomika</w:t>
      </w:r>
      <w:proofErr w:type="spellEnd"/>
      <w:r w:rsidRPr="002A2821">
        <w:rPr>
          <w:rFonts w:ascii="NewtonCTT" w:hAnsi="NewtonCTT"/>
          <w:lang w:val="en-US"/>
        </w:rPr>
        <w:t xml:space="preserve"> </w:t>
      </w:r>
      <w:proofErr w:type="spellStart"/>
      <w:r>
        <w:rPr>
          <w:rFonts w:ascii="NewtonCTT" w:hAnsi="NewtonCTT"/>
          <w:lang w:val="en-US"/>
        </w:rPr>
        <w:t>i</w:t>
      </w:r>
      <w:proofErr w:type="spellEnd"/>
      <w:r w:rsidRPr="002A2821">
        <w:rPr>
          <w:rFonts w:ascii="NewtonCTT" w:hAnsi="NewtonCTT"/>
          <w:lang w:val="en-US"/>
        </w:rPr>
        <w:t xml:space="preserve"> </w:t>
      </w:r>
      <w:proofErr w:type="spellStart"/>
      <w:r>
        <w:rPr>
          <w:rFonts w:ascii="NewtonCTT" w:hAnsi="NewtonCTT"/>
          <w:lang w:val="en-US"/>
        </w:rPr>
        <w:t>upravlenie</w:t>
      </w:r>
      <w:proofErr w:type="spellEnd"/>
      <w:r w:rsidRPr="002A2821">
        <w:rPr>
          <w:rFonts w:ascii="NewtonCTT" w:hAnsi="NewtonCTT"/>
          <w:lang w:val="en-US"/>
        </w:rPr>
        <w:t xml:space="preserve">, 2006, </w:t>
      </w:r>
      <w:r>
        <w:rPr>
          <w:rFonts w:ascii="NewtonCTT" w:hAnsi="NewtonCTT"/>
          <w:lang w:val="en-US"/>
        </w:rPr>
        <w:t>no</w:t>
      </w:r>
      <w:r w:rsidRPr="002A2821">
        <w:rPr>
          <w:rFonts w:ascii="NewtonCTT" w:hAnsi="NewtonCTT"/>
          <w:lang w:val="en-US"/>
        </w:rPr>
        <w:t>. 5.</w:t>
      </w:r>
      <w:proofErr w:type="gramEnd"/>
      <w:r w:rsidRPr="002A2821">
        <w:rPr>
          <w:rFonts w:ascii="NewtonCTT" w:hAnsi="NewtonCTT"/>
          <w:lang w:val="en-US"/>
        </w:rPr>
        <w:t xml:space="preserve"> </w:t>
      </w:r>
      <w:proofErr w:type="gramStart"/>
      <w:r w:rsidRPr="002A2821">
        <w:rPr>
          <w:rFonts w:ascii="NewtonCTT" w:hAnsi="NewtonCTT"/>
          <w:lang w:val="en-US"/>
        </w:rPr>
        <w:t>(</w:t>
      </w:r>
      <w:r>
        <w:rPr>
          <w:rFonts w:ascii="NewtonCTT" w:hAnsi="NewtonCTT"/>
          <w:lang w:val="en-US"/>
        </w:rPr>
        <w:t>In</w:t>
      </w:r>
      <w:r w:rsidRPr="002A2821">
        <w:rPr>
          <w:rFonts w:ascii="NewtonCTT" w:hAnsi="NewtonCTT"/>
          <w:lang w:val="en-US"/>
        </w:rPr>
        <w:t xml:space="preserve"> </w:t>
      </w:r>
      <w:r>
        <w:rPr>
          <w:rFonts w:ascii="NewtonCTT" w:hAnsi="NewtonCTT"/>
          <w:lang w:val="en-US"/>
        </w:rPr>
        <w:t>Russ</w:t>
      </w:r>
      <w:r w:rsidRPr="002A2821">
        <w:rPr>
          <w:rFonts w:ascii="NewtonCTT" w:hAnsi="NewtonCTT"/>
          <w:lang w:val="en-US"/>
        </w:rPr>
        <w:t>.)</w:t>
      </w:r>
      <w:proofErr w:type="gramEnd"/>
      <w:r w:rsidRPr="002A2821">
        <w:rPr>
          <w:rFonts w:ascii="NewtonCTT" w:hAnsi="NewtonCTT"/>
          <w:lang w:val="en-US"/>
        </w:rPr>
        <w:t xml:space="preserve"> </w:t>
      </w:r>
      <w:r>
        <w:rPr>
          <w:rFonts w:ascii="NewtonCTT" w:hAnsi="NewtonCTT"/>
          <w:lang w:val="en-US"/>
        </w:rPr>
        <w:t xml:space="preserve">Available at: </w:t>
      </w:r>
      <w:r w:rsidRPr="00AB48D3">
        <w:rPr>
          <w:rFonts w:ascii="NewtonCTT" w:hAnsi="NewtonCTT"/>
          <w:lang w:val="en-US"/>
        </w:rPr>
        <w:t>http://www.vipstd.ru/gim/content/view/90/278/</w:t>
      </w:r>
      <w:r>
        <w:rPr>
          <w:rFonts w:ascii="NewtonCTT" w:hAnsi="NewtonCTT"/>
          <w:lang w:val="en-US"/>
        </w:rPr>
        <w:t>). (</w:t>
      </w:r>
      <w:proofErr w:type="gramStart"/>
      <w:r>
        <w:rPr>
          <w:rFonts w:ascii="NewtonCTT" w:hAnsi="NewtonCTT"/>
          <w:lang w:val="en-US"/>
        </w:rPr>
        <w:t>accessed</w:t>
      </w:r>
      <w:proofErr w:type="gramEnd"/>
      <w:r>
        <w:rPr>
          <w:rFonts w:ascii="NewtonCTT" w:hAnsi="NewtonCTT"/>
          <w:lang w:val="en-US"/>
        </w:rPr>
        <w:t xml:space="preserve"> 22.05.2012)</w:t>
      </w:r>
      <w:r w:rsidRPr="002A2821">
        <w:rPr>
          <w:rFonts w:ascii="NewtonCTT" w:hAnsi="NewtonCTT"/>
          <w:lang w:val="en-US"/>
        </w:rPr>
        <w:t>.</w:t>
      </w:r>
    </w:p>
    <w:p w:rsidR="002A2821" w:rsidRPr="002A2821" w:rsidRDefault="002A2821" w:rsidP="002A2821">
      <w:pPr>
        <w:spacing w:after="240" w:line="360" w:lineRule="auto"/>
        <w:jc w:val="center"/>
        <w:rPr>
          <w:rFonts w:ascii="NewtonCTT" w:hAnsi="NewtonCTT"/>
          <w:b/>
          <w:lang w:val="en-US"/>
        </w:rPr>
      </w:pPr>
      <w:bookmarkStart w:id="0" w:name="bookmark27"/>
      <w:r>
        <w:rPr>
          <w:rFonts w:ascii="NewtonCTT" w:hAnsi="NewtonCTT"/>
          <w:b/>
        </w:rPr>
        <w:t>Статья</w:t>
      </w:r>
      <w:r w:rsidRPr="002A2821">
        <w:rPr>
          <w:rFonts w:ascii="NewtonCTT" w:hAnsi="NewtonCTT"/>
          <w:b/>
          <w:lang w:val="en-US"/>
        </w:rPr>
        <w:t xml:space="preserve"> c DOI:</w:t>
      </w:r>
      <w:bookmarkEnd w:id="0"/>
    </w:p>
    <w:p w:rsidR="002A2821" w:rsidRPr="00FD25A1" w:rsidRDefault="002A2821" w:rsidP="002A2821">
      <w:pPr>
        <w:pStyle w:val="5"/>
        <w:shd w:val="clear" w:color="auto" w:fill="auto"/>
        <w:spacing w:before="0" w:after="240" w:line="360" w:lineRule="auto"/>
        <w:ind w:left="23" w:right="23" w:firstLine="828"/>
        <w:jc w:val="both"/>
        <w:rPr>
          <w:rFonts w:ascii="NewtonCTT" w:eastAsia="Calibri" w:hAnsi="NewtonCTT"/>
          <w:sz w:val="22"/>
          <w:szCs w:val="22"/>
          <w:lang w:val="en-US"/>
        </w:rPr>
      </w:pPr>
      <w:bookmarkStart w:id="1" w:name="bookmark28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Zhang Z., Zhu D. Experimental research on the localized electrochemical micro-machining. </w:t>
      </w:r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Russian</w:t>
      </w:r>
      <w:r w:rsidRPr="00FD25A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</w:t>
      </w:r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Journal</w:t>
      </w:r>
      <w:r w:rsidRPr="00FD25A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</w:t>
      </w:r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of</w:t>
      </w:r>
      <w:r w:rsidRPr="00FD25A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</w:t>
      </w:r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Electrochemistry</w:t>
      </w:r>
      <w:r w:rsidRPr="00FD25A1">
        <w:rPr>
          <w:rFonts w:ascii="NewtonCTT" w:eastAsia="Calibri" w:hAnsi="NewtonCTT"/>
          <w:i/>
          <w:iCs/>
          <w:sz w:val="22"/>
          <w:szCs w:val="22"/>
          <w:lang w:val="en-US"/>
        </w:rPr>
        <w:t>,</w:t>
      </w:r>
      <w:r w:rsidRPr="00FD25A1">
        <w:rPr>
          <w:rFonts w:ascii="NewtonCTT" w:eastAsia="Calibri" w:hAnsi="NewtonCTT"/>
          <w:sz w:val="22"/>
          <w:szCs w:val="22"/>
          <w:lang w:val="en-US"/>
        </w:rPr>
        <w:t xml:space="preserve"> 2008, </w:t>
      </w:r>
      <w:r w:rsidRPr="002A2821">
        <w:rPr>
          <w:rFonts w:ascii="NewtonCTT" w:eastAsia="Calibri" w:hAnsi="NewtonCTT"/>
          <w:sz w:val="22"/>
          <w:szCs w:val="22"/>
          <w:lang w:val="en-US"/>
        </w:rPr>
        <w:t>vol</w:t>
      </w:r>
      <w:r w:rsidRPr="00FD25A1">
        <w:rPr>
          <w:rFonts w:ascii="NewtonCTT" w:eastAsia="Calibri" w:hAnsi="NewtonCTT"/>
          <w:sz w:val="22"/>
          <w:szCs w:val="22"/>
          <w:lang w:val="en-US"/>
        </w:rPr>
        <w:t xml:space="preserve">. 44, </w:t>
      </w:r>
      <w:r w:rsidRPr="002A2821">
        <w:rPr>
          <w:rFonts w:ascii="NewtonCTT" w:eastAsia="Calibri" w:hAnsi="NewtonCTT"/>
          <w:sz w:val="22"/>
          <w:szCs w:val="22"/>
          <w:lang w:val="en-US"/>
        </w:rPr>
        <w:t>no</w:t>
      </w:r>
      <w:r w:rsidRPr="00FD25A1">
        <w:rPr>
          <w:rFonts w:ascii="NewtonCTT" w:eastAsia="Calibri" w:hAnsi="NewtonCTT"/>
          <w:sz w:val="22"/>
          <w:szCs w:val="22"/>
          <w:lang w:val="en-US"/>
        </w:rPr>
        <w:t xml:space="preserve">. 8, </w:t>
      </w:r>
      <w:r w:rsidRPr="002A2821">
        <w:rPr>
          <w:rFonts w:ascii="NewtonCTT" w:eastAsia="Calibri" w:hAnsi="NewtonCTT"/>
          <w:sz w:val="22"/>
          <w:szCs w:val="22"/>
          <w:lang w:val="en-US"/>
        </w:rPr>
        <w:t>pp</w:t>
      </w:r>
      <w:r w:rsidRPr="00FD25A1">
        <w:rPr>
          <w:rFonts w:ascii="NewtonCTT" w:eastAsia="Calibri" w:hAnsi="NewtonCTT"/>
          <w:sz w:val="22"/>
          <w:szCs w:val="22"/>
          <w:lang w:val="en-US"/>
        </w:rPr>
        <w:t>. 926</w:t>
      </w:r>
      <w:r w:rsidRPr="002A2821">
        <w:rPr>
          <w:rFonts w:ascii="NewtonCTT" w:eastAsia="Calibri" w:hAnsi="NewtonCTT"/>
          <w:sz w:val="22"/>
          <w:szCs w:val="22"/>
          <w:lang w:val="en-US"/>
        </w:rPr>
        <w:t>–</w:t>
      </w:r>
      <w:r w:rsidRPr="00FD25A1">
        <w:rPr>
          <w:rFonts w:ascii="NewtonCTT" w:eastAsia="Calibri" w:hAnsi="NewtonCTT"/>
          <w:sz w:val="22"/>
          <w:szCs w:val="22"/>
          <w:lang w:val="en-US"/>
        </w:rPr>
        <w:t xml:space="preserve">930. </w:t>
      </w:r>
      <w:proofErr w:type="spellStart"/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doi</w:t>
      </w:r>
      <w:proofErr w:type="spellEnd"/>
      <w:proofErr w:type="gramEnd"/>
      <w:r w:rsidRPr="00FD25A1">
        <w:rPr>
          <w:rFonts w:ascii="NewtonCTT" w:eastAsia="Calibri" w:hAnsi="NewtonCTT"/>
          <w:sz w:val="22"/>
          <w:szCs w:val="22"/>
          <w:lang w:val="en-US"/>
        </w:rPr>
        <w:t>: 10.1134/</w:t>
      </w:r>
      <w:r w:rsidRPr="002A2821">
        <w:rPr>
          <w:rFonts w:ascii="NewtonCTT" w:eastAsia="Calibri" w:hAnsi="NewtonCTT"/>
          <w:sz w:val="22"/>
          <w:szCs w:val="22"/>
          <w:lang w:val="en-US"/>
        </w:rPr>
        <w:t>S</w:t>
      </w:r>
      <w:r w:rsidRPr="00FD25A1">
        <w:rPr>
          <w:rFonts w:ascii="NewtonCTT" w:eastAsia="Calibri" w:hAnsi="NewtonCTT"/>
          <w:sz w:val="22"/>
          <w:szCs w:val="22"/>
          <w:lang w:val="en-US"/>
        </w:rPr>
        <w:t>1023193508080077</w:t>
      </w:r>
      <w:bookmarkEnd w:id="1"/>
    </w:p>
    <w:p w:rsidR="002A2821" w:rsidRPr="002A2821" w:rsidRDefault="002A2821" w:rsidP="002A2821">
      <w:pPr>
        <w:spacing w:after="240" w:line="360" w:lineRule="auto"/>
        <w:jc w:val="center"/>
        <w:rPr>
          <w:rFonts w:ascii="NewtonCTT" w:hAnsi="NewtonCTT"/>
          <w:b/>
          <w:lang w:val="en-US"/>
        </w:rPr>
      </w:pPr>
      <w:bookmarkStart w:id="2" w:name="bookmark29"/>
      <w:r>
        <w:rPr>
          <w:rFonts w:ascii="NewtonCTT" w:hAnsi="NewtonCTT"/>
          <w:b/>
        </w:rPr>
        <w:t>С</w:t>
      </w:r>
      <w:r w:rsidRPr="00C451DC">
        <w:rPr>
          <w:rFonts w:ascii="NewtonCTT" w:hAnsi="NewtonCTT"/>
          <w:b/>
        </w:rPr>
        <w:t>тать</w:t>
      </w:r>
      <w:r>
        <w:rPr>
          <w:rFonts w:ascii="NewtonCTT" w:hAnsi="NewtonCTT"/>
          <w:b/>
        </w:rPr>
        <w:t>я</w:t>
      </w:r>
      <w:r w:rsidRPr="002A2821">
        <w:rPr>
          <w:rFonts w:ascii="NewtonCTT" w:hAnsi="NewtonCTT"/>
          <w:b/>
          <w:lang w:val="en-US"/>
        </w:rPr>
        <w:t xml:space="preserve"> </w:t>
      </w:r>
      <w:r w:rsidRPr="00C451DC">
        <w:rPr>
          <w:rFonts w:ascii="NewtonCTT" w:hAnsi="NewtonCTT"/>
          <w:b/>
        </w:rPr>
        <w:t>из</w:t>
      </w:r>
      <w:r w:rsidRPr="002A2821">
        <w:rPr>
          <w:rFonts w:ascii="NewtonCTT" w:hAnsi="NewtonCTT"/>
          <w:b/>
          <w:lang w:val="en-US"/>
        </w:rPr>
        <w:t xml:space="preserve"> </w:t>
      </w:r>
      <w:r w:rsidRPr="00C451DC">
        <w:rPr>
          <w:rFonts w:ascii="NewtonCTT" w:hAnsi="NewtonCTT"/>
          <w:b/>
        </w:rPr>
        <w:t>продолжающегося</w:t>
      </w:r>
      <w:r w:rsidRPr="002A2821">
        <w:rPr>
          <w:rFonts w:ascii="NewtonCTT" w:hAnsi="NewtonCTT"/>
          <w:b/>
          <w:lang w:val="en-US"/>
        </w:rPr>
        <w:t xml:space="preserve"> </w:t>
      </w:r>
      <w:r w:rsidRPr="00C451DC">
        <w:rPr>
          <w:rFonts w:ascii="NewtonCTT" w:hAnsi="NewtonCTT"/>
          <w:b/>
        </w:rPr>
        <w:t>издания</w:t>
      </w:r>
      <w:r w:rsidRPr="002A2821">
        <w:rPr>
          <w:rFonts w:ascii="NewtonCTT" w:hAnsi="NewtonCTT"/>
          <w:b/>
          <w:lang w:val="en-US"/>
        </w:rPr>
        <w:t xml:space="preserve"> (</w:t>
      </w:r>
      <w:r w:rsidRPr="00C451DC">
        <w:rPr>
          <w:rFonts w:ascii="NewtonCTT" w:hAnsi="NewtonCTT"/>
          <w:b/>
        </w:rPr>
        <w:t>сборника</w:t>
      </w:r>
      <w:r w:rsidRPr="002A2821">
        <w:rPr>
          <w:rFonts w:ascii="NewtonCTT" w:hAnsi="NewtonCTT"/>
          <w:b/>
          <w:lang w:val="en-US"/>
        </w:rPr>
        <w:t xml:space="preserve"> </w:t>
      </w:r>
      <w:r w:rsidRPr="00C451DC">
        <w:rPr>
          <w:rFonts w:ascii="NewtonCTT" w:hAnsi="NewtonCTT"/>
          <w:b/>
        </w:rPr>
        <w:t>трудов</w:t>
      </w:r>
      <w:r w:rsidRPr="002A2821">
        <w:rPr>
          <w:rFonts w:ascii="NewtonCTT" w:hAnsi="NewtonCTT"/>
          <w:b/>
          <w:lang w:val="en-US"/>
        </w:rPr>
        <w:t>)</w:t>
      </w:r>
      <w:bookmarkEnd w:id="2"/>
    </w:p>
    <w:p w:rsidR="002A2821" w:rsidRPr="00805574" w:rsidRDefault="002A2821" w:rsidP="002A2821">
      <w:pPr>
        <w:pStyle w:val="5"/>
        <w:shd w:val="clear" w:color="auto" w:fill="auto"/>
        <w:spacing w:before="0" w:after="240" w:line="360" w:lineRule="auto"/>
        <w:ind w:left="23" w:right="23" w:firstLine="828"/>
        <w:jc w:val="both"/>
        <w:rPr>
          <w:rFonts w:ascii="NewtonCTT" w:eastAsia="Calibri" w:hAnsi="NewtonCTT"/>
          <w:sz w:val="22"/>
          <w:szCs w:val="22"/>
          <w:lang w:val="en-US"/>
        </w:rPr>
      </w:pPr>
      <w:proofErr w:type="spellStart"/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Astakhov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M.V.,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Tagantsev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T.V. [Experimental study of the strength of joints "steel- composite"].</w:t>
      </w:r>
      <w:proofErr w:type="gram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gramStart"/>
      <w:r w:rsidRPr="00805574">
        <w:rPr>
          <w:rFonts w:ascii="NewtonCTT" w:eastAsia="Calibri" w:hAnsi="NewtonCTT"/>
          <w:sz w:val="22"/>
          <w:szCs w:val="22"/>
          <w:lang w:val="en-US"/>
        </w:rPr>
        <w:t>Trudy MGTU «</w:t>
      </w:r>
      <w:proofErr w:type="spellStart"/>
      <w:r w:rsidRPr="00805574">
        <w:rPr>
          <w:rFonts w:ascii="NewtonCTT" w:eastAsia="Calibri" w:hAnsi="NewtonCTT"/>
          <w:sz w:val="22"/>
          <w:szCs w:val="22"/>
          <w:lang w:val="en-US"/>
        </w:rPr>
        <w:t>Matematicheskoe</w:t>
      </w:r>
      <w:proofErr w:type="spellEnd"/>
      <w:r w:rsidRPr="00805574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spellStart"/>
      <w:r w:rsidRPr="00805574">
        <w:rPr>
          <w:rFonts w:ascii="NewtonCTT" w:eastAsia="Calibri" w:hAnsi="NewtonCTT"/>
          <w:sz w:val="22"/>
          <w:szCs w:val="22"/>
          <w:lang w:val="en-US"/>
        </w:rPr>
        <w:t>modelirovanie</w:t>
      </w:r>
      <w:proofErr w:type="spellEnd"/>
      <w:r w:rsidRPr="00805574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spellStart"/>
      <w:r w:rsidRPr="00805574">
        <w:rPr>
          <w:rFonts w:ascii="NewtonCTT" w:eastAsia="Calibri" w:hAnsi="NewtonCTT"/>
          <w:sz w:val="22"/>
          <w:szCs w:val="22"/>
          <w:lang w:val="en-US"/>
        </w:rPr>
        <w:t>slozhnykh</w:t>
      </w:r>
      <w:proofErr w:type="spellEnd"/>
      <w:r w:rsidRPr="00805574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spellStart"/>
      <w:r w:rsidRPr="00805574">
        <w:rPr>
          <w:rFonts w:ascii="NewtonCTT" w:eastAsia="Calibri" w:hAnsi="NewtonCTT"/>
          <w:sz w:val="22"/>
          <w:szCs w:val="22"/>
          <w:lang w:val="en-US"/>
        </w:rPr>
        <w:t>tekhnicheskikh</w:t>
      </w:r>
      <w:proofErr w:type="spellEnd"/>
      <w:r w:rsidRPr="00805574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spellStart"/>
      <w:r w:rsidRPr="00805574">
        <w:rPr>
          <w:rFonts w:ascii="NewtonCTT" w:eastAsia="Calibri" w:hAnsi="NewtonCTT"/>
          <w:sz w:val="22"/>
          <w:szCs w:val="22"/>
          <w:lang w:val="en-US"/>
        </w:rPr>
        <w:t>sistem</w:t>
      </w:r>
      <w:proofErr w:type="spellEnd"/>
      <w:r w:rsidRPr="00805574">
        <w:rPr>
          <w:rFonts w:ascii="NewtonCTT" w:eastAsia="Calibri" w:hAnsi="NewtonCTT"/>
          <w:sz w:val="22"/>
          <w:szCs w:val="22"/>
          <w:lang w:val="en-US"/>
        </w:rPr>
        <w:t>» [Proc. of the Bauman MSTU “Mathematical Modeling of Complex Technical Systems”], 2006, no. 593, pp. 125–130.</w:t>
      </w:r>
      <w:proofErr w:type="gramEnd"/>
      <w:r w:rsidRPr="00805574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gramStart"/>
      <w:r w:rsidRPr="00805574">
        <w:rPr>
          <w:rFonts w:ascii="NewtonCTT" w:eastAsia="Calibri" w:hAnsi="NewtonCTT"/>
          <w:sz w:val="22"/>
          <w:szCs w:val="22"/>
          <w:lang w:val="en-US"/>
        </w:rPr>
        <w:t>(In Russian).</w:t>
      </w:r>
      <w:proofErr w:type="gramEnd"/>
    </w:p>
    <w:p w:rsidR="002A2821" w:rsidRPr="002A2821" w:rsidRDefault="002A2821" w:rsidP="002A2821">
      <w:pPr>
        <w:spacing w:after="240" w:line="360" w:lineRule="auto"/>
        <w:jc w:val="center"/>
        <w:rPr>
          <w:rFonts w:ascii="NewtonCTT" w:hAnsi="NewtonCTT"/>
          <w:b/>
          <w:lang w:val="en-US"/>
        </w:rPr>
      </w:pPr>
      <w:bookmarkStart w:id="3" w:name="bookmark30"/>
      <w:r>
        <w:rPr>
          <w:rFonts w:ascii="NewtonCTT" w:hAnsi="NewtonCTT"/>
          <w:b/>
        </w:rPr>
        <w:t>М</w:t>
      </w:r>
      <w:r w:rsidRPr="00C451DC">
        <w:rPr>
          <w:rFonts w:ascii="NewtonCTT" w:hAnsi="NewtonCTT"/>
          <w:b/>
        </w:rPr>
        <w:t>атериал</w:t>
      </w:r>
      <w:r>
        <w:rPr>
          <w:rFonts w:ascii="NewtonCTT" w:hAnsi="NewtonCTT"/>
          <w:b/>
        </w:rPr>
        <w:t>ы</w:t>
      </w:r>
      <w:r w:rsidRPr="002A2821">
        <w:rPr>
          <w:rFonts w:ascii="NewtonCTT" w:hAnsi="NewtonCTT"/>
          <w:b/>
          <w:lang w:val="en-US"/>
        </w:rPr>
        <w:t xml:space="preserve"> </w:t>
      </w:r>
      <w:r w:rsidRPr="00C451DC">
        <w:rPr>
          <w:rFonts w:ascii="NewtonCTT" w:hAnsi="NewtonCTT"/>
          <w:b/>
        </w:rPr>
        <w:t>конференций</w:t>
      </w:r>
      <w:r w:rsidRPr="002A2821">
        <w:rPr>
          <w:rFonts w:ascii="NewtonCTT" w:hAnsi="NewtonCTT"/>
          <w:b/>
          <w:lang w:val="en-US"/>
        </w:rPr>
        <w:t>:</w:t>
      </w:r>
      <w:bookmarkEnd w:id="3"/>
    </w:p>
    <w:p w:rsidR="002A2821" w:rsidRPr="002A2821" w:rsidRDefault="002A2821" w:rsidP="002A2821">
      <w:pPr>
        <w:pStyle w:val="5"/>
        <w:shd w:val="clear" w:color="auto" w:fill="auto"/>
        <w:spacing w:before="0" w:after="240" w:line="360" w:lineRule="auto"/>
        <w:ind w:left="23" w:right="23" w:firstLine="828"/>
        <w:jc w:val="both"/>
        <w:rPr>
          <w:rFonts w:ascii="NewtonCTT" w:eastAsia="Calibri" w:hAnsi="NewtonCTT"/>
          <w:sz w:val="22"/>
          <w:szCs w:val="22"/>
          <w:lang w:val="en-US"/>
        </w:rPr>
      </w:pP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lastRenderedPageBreak/>
        <w:t>Usmanov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T.S.,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Gusmanov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A.A.,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Mullagalin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I.Z.,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Muhametshina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R.Ju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.,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Chervyakova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A.N.,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Sveshnikov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A.V. [Features of the design of field development with the use of hydraulic fracturing]. </w:t>
      </w:r>
      <w:proofErr w:type="gramStart"/>
      <w:r w:rsidRPr="00345D1A">
        <w:rPr>
          <w:rFonts w:ascii="NewtonCTT" w:eastAsia="Calibri" w:hAnsi="NewtonCTT"/>
          <w:sz w:val="22"/>
          <w:szCs w:val="22"/>
          <w:lang w:val="en-US"/>
        </w:rPr>
        <w:t xml:space="preserve">Trudy 6 </w:t>
      </w:r>
      <w:proofErr w:type="spellStart"/>
      <w:r w:rsidRPr="00345D1A">
        <w:rPr>
          <w:rFonts w:ascii="NewtonCTT" w:eastAsia="Calibri" w:hAnsi="NewtonCTT"/>
          <w:sz w:val="22"/>
          <w:szCs w:val="22"/>
          <w:lang w:val="en-US"/>
        </w:rPr>
        <w:t>Mezhdunarodnogo</w:t>
      </w:r>
      <w:proofErr w:type="spellEnd"/>
      <w:r w:rsidRPr="00345D1A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spellStart"/>
      <w:r w:rsidRPr="00345D1A">
        <w:rPr>
          <w:rFonts w:ascii="NewtonCTT" w:eastAsia="Calibri" w:hAnsi="NewtonCTT"/>
          <w:sz w:val="22"/>
          <w:szCs w:val="22"/>
          <w:lang w:val="en-US"/>
        </w:rPr>
        <w:t>Simpoziuma</w:t>
      </w:r>
      <w:proofErr w:type="spellEnd"/>
      <w:r w:rsidRPr="00345D1A">
        <w:rPr>
          <w:rFonts w:ascii="NewtonCTT" w:eastAsia="Calibri" w:hAnsi="NewtonCTT"/>
          <w:sz w:val="22"/>
          <w:szCs w:val="22"/>
          <w:lang w:val="en-US"/>
        </w:rPr>
        <w:t xml:space="preserve"> “</w:t>
      </w:r>
      <w:proofErr w:type="spellStart"/>
      <w:r w:rsidRPr="00345D1A">
        <w:rPr>
          <w:rFonts w:ascii="NewtonCTT" w:eastAsia="Calibri" w:hAnsi="NewtonCTT"/>
          <w:sz w:val="22"/>
          <w:szCs w:val="22"/>
          <w:lang w:val="en-US"/>
        </w:rPr>
        <w:t>Novye</w:t>
      </w:r>
      <w:proofErr w:type="spellEnd"/>
      <w:r w:rsidRPr="00345D1A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spellStart"/>
      <w:r w:rsidRPr="00345D1A">
        <w:rPr>
          <w:rFonts w:ascii="NewtonCTT" w:eastAsia="Calibri" w:hAnsi="NewtonCTT"/>
          <w:sz w:val="22"/>
          <w:szCs w:val="22"/>
          <w:lang w:val="en-US"/>
        </w:rPr>
        <w:t>resursosberegayushchie</w:t>
      </w:r>
      <w:proofErr w:type="spellEnd"/>
      <w:r w:rsidRPr="00345D1A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spellStart"/>
      <w:r w:rsidRPr="00345D1A">
        <w:rPr>
          <w:rFonts w:ascii="NewtonCTT" w:eastAsia="Calibri" w:hAnsi="NewtonCTT"/>
          <w:sz w:val="22"/>
          <w:szCs w:val="22"/>
          <w:lang w:val="en-US"/>
        </w:rPr>
        <w:t>tekhnologii</w:t>
      </w:r>
      <w:proofErr w:type="spellEnd"/>
      <w:r w:rsidRPr="00345D1A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spellStart"/>
      <w:r w:rsidRPr="00345D1A">
        <w:rPr>
          <w:rFonts w:ascii="NewtonCTT" w:eastAsia="Calibri" w:hAnsi="NewtonCTT"/>
          <w:sz w:val="22"/>
          <w:szCs w:val="22"/>
          <w:lang w:val="en-US"/>
        </w:rPr>
        <w:t>nedropol'zovaniya</w:t>
      </w:r>
      <w:proofErr w:type="spellEnd"/>
      <w:r w:rsidRPr="00345D1A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spellStart"/>
      <w:r w:rsidRPr="00345D1A">
        <w:rPr>
          <w:rFonts w:ascii="NewtonCTT" w:eastAsia="Calibri" w:hAnsi="NewtonCTT"/>
          <w:sz w:val="22"/>
          <w:szCs w:val="22"/>
          <w:lang w:val="en-US"/>
        </w:rPr>
        <w:t>i</w:t>
      </w:r>
      <w:proofErr w:type="spellEnd"/>
      <w:r w:rsidRPr="00345D1A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spellStart"/>
      <w:r w:rsidRPr="00345D1A">
        <w:rPr>
          <w:rFonts w:ascii="NewtonCTT" w:eastAsia="Calibri" w:hAnsi="NewtonCTT"/>
          <w:sz w:val="22"/>
          <w:szCs w:val="22"/>
          <w:lang w:val="en-US"/>
        </w:rPr>
        <w:t>povysheniya</w:t>
      </w:r>
      <w:proofErr w:type="spellEnd"/>
      <w:r w:rsidRPr="00345D1A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spellStart"/>
      <w:r w:rsidRPr="00345D1A">
        <w:rPr>
          <w:rFonts w:ascii="NewtonCTT" w:eastAsia="Calibri" w:hAnsi="NewtonCTT"/>
          <w:sz w:val="22"/>
          <w:szCs w:val="22"/>
          <w:lang w:val="en-US"/>
        </w:rPr>
        <w:t>neftegazootdachi</w:t>
      </w:r>
      <w:proofErr w:type="spellEnd"/>
      <w:r w:rsidRPr="00345D1A">
        <w:rPr>
          <w:rFonts w:ascii="NewtonCTT" w:eastAsia="Calibri" w:hAnsi="NewtonCTT"/>
          <w:sz w:val="22"/>
          <w:szCs w:val="22"/>
          <w:lang w:val="en-US"/>
        </w:rPr>
        <w:t xml:space="preserve">” [Proc. 6th Int.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Symp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>.</w:t>
      </w:r>
      <w:proofErr w:type="gram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“New energy saving subsoil technologies and the increasing of the oil and gas impact”].</w:t>
      </w:r>
      <w:proofErr w:type="gram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Moscow, 2007, pp. 267–272. </w:t>
      </w:r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(In Russian).</w:t>
      </w:r>
      <w:proofErr w:type="gramEnd"/>
    </w:p>
    <w:p w:rsidR="002A2821" w:rsidRPr="002A2821" w:rsidRDefault="002A2821" w:rsidP="002A2821">
      <w:pPr>
        <w:spacing w:after="240" w:line="360" w:lineRule="auto"/>
        <w:jc w:val="center"/>
        <w:rPr>
          <w:rFonts w:ascii="NewtonCTT" w:hAnsi="NewtonCTT"/>
          <w:b/>
          <w:lang w:val="en-US"/>
        </w:rPr>
      </w:pPr>
      <w:r>
        <w:rPr>
          <w:rFonts w:ascii="NewtonCTT" w:hAnsi="NewtonCTT"/>
          <w:b/>
        </w:rPr>
        <w:t>К</w:t>
      </w:r>
      <w:r w:rsidRPr="00C451DC">
        <w:rPr>
          <w:rFonts w:ascii="NewtonCTT" w:hAnsi="NewtonCTT"/>
          <w:b/>
        </w:rPr>
        <w:t>ниг</w:t>
      </w:r>
      <w:r>
        <w:rPr>
          <w:rFonts w:ascii="NewtonCTT" w:hAnsi="NewtonCTT"/>
          <w:b/>
        </w:rPr>
        <w:t>а</w:t>
      </w:r>
      <w:r w:rsidRPr="002A2821">
        <w:rPr>
          <w:rFonts w:ascii="NewtonCTT" w:hAnsi="NewtonCTT"/>
          <w:b/>
          <w:lang w:val="en-US"/>
        </w:rPr>
        <w:t xml:space="preserve"> (</w:t>
      </w:r>
      <w:r w:rsidRPr="00C451DC">
        <w:rPr>
          <w:rFonts w:ascii="NewtonCTT" w:hAnsi="NewtonCTT"/>
          <w:b/>
        </w:rPr>
        <w:t>монографи</w:t>
      </w:r>
      <w:r>
        <w:rPr>
          <w:rFonts w:ascii="NewtonCTT" w:hAnsi="NewtonCTT"/>
          <w:b/>
        </w:rPr>
        <w:t>я</w:t>
      </w:r>
      <w:r w:rsidRPr="002A2821">
        <w:rPr>
          <w:rFonts w:ascii="NewtonCTT" w:hAnsi="NewtonCTT"/>
          <w:b/>
          <w:lang w:val="en-US"/>
        </w:rPr>
        <w:t xml:space="preserve">, </w:t>
      </w:r>
      <w:r w:rsidRPr="00C451DC">
        <w:rPr>
          <w:rFonts w:ascii="NewtonCTT" w:hAnsi="NewtonCTT"/>
          <w:b/>
        </w:rPr>
        <w:t>сборник</w:t>
      </w:r>
      <w:r w:rsidRPr="002A2821">
        <w:rPr>
          <w:rFonts w:ascii="NewtonCTT" w:hAnsi="NewtonCTT"/>
          <w:b/>
          <w:lang w:val="en-US"/>
        </w:rPr>
        <w:t>):</w:t>
      </w:r>
    </w:p>
    <w:p w:rsidR="002A2821" w:rsidRPr="002A2821" w:rsidRDefault="002A2821" w:rsidP="002A2821">
      <w:pPr>
        <w:pStyle w:val="5"/>
        <w:shd w:val="clear" w:color="auto" w:fill="auto"/>
        <w:spacing w:before="0" w:after="240" w:line="360" w:lineRule="auto"/>
        <w:ind w:left="23" w:right="23" w:firstLine="828"/>
        <w:jc w:val="both"/>
        <w:rPr>
          <w:rFonts w:ascii="NewtonCTT" w:eastAsia="Calibri" w:hAnsi="NewtonCTT"/>
          <w:sz w:val="22"/>
          <w:szCs w:val="22"/>
          <w:lang w:val="en-US"/>
        </w:rPr>
      </w:pP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Kashnikov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Y.A.,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Ashikhmin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S.G.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Mekhanika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Gornykh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Porod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Pri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Razrabotke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Mestorozhdeniy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Uglevodorodnogo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Syr'ya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(Rock Mechanics </w:t>
      </w:r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In</w:t>
      </w:r>
      <w:proofErr w:type="gram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The Development Of Hydrocarbon Deposits) Moscow, OOO "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Nedra-Biznestsentr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" Publ., 2007. </w:t>
      </w:r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486 p.</w:t>
      </w:r>
      <w:proofErr w:type="gramEnd"/>
    </w:p>
    <w:p w:rsidR="002A2821" w:rsidRPr="002A2821" w:rsidRDefault="002A2821" w:rsidP="002A2821">
      <w:pPr>
        <w:pStyle w:val="5"/>
        <w:shd w:val="clear" w:color="auto" w:fill="auto"/>
        <w:spacing w:before="0" w:after="240" w:line="360" w:lineRule="auto"/>
        <w:ind w:left="23" w:right="23" w:firstLine="828"/>
        <w:jc w:val="both"/>
        <w:rPr>
          <w:rFonts w:ascii="NewtonCTT" w:eastAsia="Calibri" w:hAnsi="NewtonCTT"/>
          <w:sz w:val="22"/>
          <w:szCs w:val="22"/>
          <w:lang w:val="en-US"/>
        </w:rPr>
      </w:pPr>
      <w:proofErr w:type="spellStart"/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Lindorf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L.S.,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Mamikoniants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L.G., eds.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Ekspluatatsiia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turbogeneratorov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s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neposredstvennym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okhlazhdeniem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[Operation of turbine generators with direct cooling].</w:t>
      </w:r>
      <w:proofErr w:type="gram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Moscow,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Energiia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Publ., 1972. </w:t>
      </w:r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352 p.</w:t>
      </w:r>
      <w:proofErr w:type="gramEnd"/>
    </w:p>
    <w:p w:rsidR="002A2821" w:rsidRPr="002A2821" w:rsidRDefault="002A2821" w:rsidP="002A2821">
      <w:pPr>
        <w:pStyle w:val="5"/>
        <w:shd w:val="clear" w:color="auto" w:fill="auto"/>
        <w:spacing w:before="0" w:after="240" w:line="360" w:lineRule="auto"/>
        <w:ind w:left="23" w:right="23" w:firstLine="828"/>
        <w:jc w:val="both"/>
        <w:rPr>
          <w:rFonts w:ascii="NewtonCTT" w:eastAsia="Calibri" w:hAnsi="NewtonCTT"/>
          <w:sz w:val="22"/>
          <w:szCs w:val="22"/>
          <w:lang w:val="en-US"/>
        </w:rPr>
      </w:pPr>
      <w:proofErr w:type="spellStart"/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Kanevskaya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R.D.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Matematicheskoe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modelirovanie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gidrodinamicheskikh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protsessov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razrabotki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mestorozhdenii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uglevodorodov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[Mathematical modeling of hydrodynamic processes of hydrocarbon deposit development].</w:t>
      </w:r>
      <w:proofErr w:type="gram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Izhevsk, 2002.</w:t>
      </w:r>
      <w:proofErr w:type="gram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140 p.</w:t>
      </w:r>
      <w:proofErr w:type="gramEnd"/>
    </w:p>
    <w:p w:rsidR="002A2821" w:rsidRPr="002A2821" w:rsidRDefault="002A2821" w:rsidP="002A2821">
      <w:pPr>
        <w:pStyle w:val="5"/>
        <w:shd w:val="clear" w:color="auto" w:fill="auto"/>
        <w:spacing w:before="0" w:after="240" w:line="360" w:lineRule="auto"/>
        <w:ind w:left="23" w:right="23" w:firstLine="828"/>
        <w:jc w:val="both"/>
        <w:rPr>
          <w:rFonts w:ascii="NewtonCTT" w:eastAsia="Calibri" w:hAnsi="NewtonCTT"/>
          <w:sz w:val="22"/>
          <w:szCs w:val="22"/>
          <w:lang w:val="en-US"/>
        </w:rPr>
      </w:pP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Izvekov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V.I.,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Serikhin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N.A.,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Abramov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A.I.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Proektirovanie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turbogeneratorov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[Design of turbo-generators]. Moscow, MEI Publ., 2005, 440 p.</w:t>
      </w:r>
    </w:p>
    <w:p w:rsidR="002A2821" w:rsidRPr="00D635FE" w:rsidRDefault="002A2821" w:rsidP="002A2821">
      <w:pPr>
        <w:pStyle w:val="5"/>
        <w:shd w:val="clear" w:color="auto" w:fill="auto"/>
        <w:spacing w:before="0" w:after="240" w:line="360" w:lineRule="auto"/>
        <w:ind w:left="23" w:right="23" w:firstLine="828"/>
        <w:jc w:val="both"/>
        <w:rPr>
          <w:rFonts w:ascii="NewtonCTT" w:eastAsia="Calibri" w:hAnsi="NewtonCTT"/>
          <w:sz w:val="22"/>
          <w:szCs w:val="22"/>
          <w:lang w:val="en-US"/>
        </w:rPr>
      </w:pP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Latyshev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, V.N.,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Tribologiya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rezaniya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. Kn. 1: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Friktsionnye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protsessy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pri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rezanie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metallov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(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Tribology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of Cutting, Vol. 1: Frictional Processes in Metal Cutting), Ivanovo,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Ivanovskii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Gos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. </w:t>
      </w:r>
      <w:proofErr w:type="gramStart"/>
      <w:r w:rsidRPr="00D635FE">
        <w:rPr>
          <w:rFonts w:ascii="NewtonCTT" w:eastAsia="Calibri" w:hAnsi="NewtonCTT"/>
          <w:sz w:val="22"/>
          <w:szCs w:val="22"/>
          <w:lang w:val="en-US"/>
        </w:rPr>
        <w:t>Univ., 2009.</w:t>
      </w:r>
      <w:proofErr w:type="gramEnd"/>
    </w:p>
    <w:p w:rsidR="002A2821" w:rsidRPr="002A2821" w:rsidRDefault="002A2821" w:rsidP="002A2821">
      <w:pPr>
        <w:spacing w:after="240" w:line="360" w:lineRule="auto"/>
        <w:jc w:val="center"/>
        <w:rPr>
          <w:rFonts w:ascii="NewtonCTT" w:hAnsi="NewtonCTT"/>
          <w:b/>
          <w:lang w:val="en-US"/>
        </w:rPr>
      </w:pPr>
      <w:r>
        <w:rPr>
          <w:rFonts w:ascii="NewtonCTT" w:hAnsi="NewtonCTT"/>
          <w:b/>
        </w:rPr>
        <w:t>П</w:t>
      </w:r>
      <w:r w:rsidRPr="0066255B">
        <w:rPr>
          <w:rFonts w:ascii="NewtonCTT" w:hAnsi="NewtonCTT"/>
          <w:b/>
        </w:rPr>
        <w:t>ереводн</w:t>
      </w:r>
      <w:r>
        <w:rPr>
          <w:rFonts w:ascii="NewtonCTT" w:hAnsi="NewtonCTT"/>
          <w:b/>
        </w:rPr>
        <w:t>ая</w:t>
      </w:r>
      <w:r w:rsidRPr="002A2821">
        <w:rPr>
          <w:rFonts w:ascii="NewtonCTT" w:hAnsi="NewtonCTT"/>
          <w:b/>
          <w:lang w:val="en-US"/>
        </w:rPr>
        <w:t xml:space="preserve"> </w:t>
      </w:r>
      <w:r w:rsidRPr="0066255B">
        <w:rPr>
          <w:rFonts w:ascii="NewtonCTT" w:hAnsi="NewtonCTT"/>
          <w:b/>
        </w:rPr>
        <w:t>книг</w:t>
      </w:r>
      <w:r>
        <w:rPr>
          <w:rFonts w:ascii="NewtonCTT" w:hAnsi="NewtonCTT"/>
          <w:b/>
        </w:rPr>
        <w:t>а</w:t>
      </w:r>
      <w:r w:rsidRPr="002A2821">
        <w:rPr>
          <w:rFonts w:ascii="NewtonCTT" w:hAnsi="NewtonCTT"/>
          <w:b/>
          <w:lang w:val="en-US"/>
        </w:rPr>
        <w:t>:</w:t>
      </w:r>
    </w:p>
    <w:p w:rsidR="002A2821" w:rsidRPr="002A2821" w:rsidRDefault="002A2821" w:rsidP="002A2821">
      <w:pPr>
        <w:pStyle w:val="5"/>
        <w:shd w:val="clear" w:color="auto" w:fill="auto"/>
        <w:spacing w:before="0" w:after="240" w:line="360" w:lineRule="auto"/>
        <w:ind w:left="23" w:right="23" w:firstLine="828"/>
        <w:jc w:val="both"/>
        <w:rPr>
          <w:rFonts w:ascii="NewtonCTT" w:eastAsia="Calibri" w:hAnsi="NewtonCTT"/>
          <w:sz w:val="22"/>
          <w:szCs w:val="22"/>
          <w:lang w:val="en-US"/>
        </w:rPr>
      </w:pPr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Timoshenko S.P., Young D.H., Weaver W. </w:t>
      </w:r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Vibration problems in engineering.</w:t>
      </w:r>
      <w:proofErr w:type="gram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4th </w:t>
      </w:r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ed</w:t>
      </w:r>
      <w:proofErr w:type="gram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. </w:t>
      </w:r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New York, Wiley, 1974.</w:t>
      </w:r>
      <w:proofErr w:type="gram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521 p. (Russ. ed.: Timoshenko S.P.,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Iang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D.Kh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.,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Uiver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U.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Kolebaniia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v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inzhenernom</w:t>
      </w:r>
      <w:proofErr w:type="spell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dele.</w:t>
      </w:r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Moscow,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Mashinostroenie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Publ., 1985. </w:t>
      </w:r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472 p.).</w:t>
      </w:r>
      <w:proofErr w:type="gramEnd"/>
    </w:p>
    <w:p w:rsidR="002A2821" w:rsidRPr="002A2821" w:rsidRDefault="002A2821" w:rsidP="002A2821">
      <w:pPr>
        <w:pStyle w:val="5"/>
        <w:shd w:val="clear" w:color="auto" w:fill="auto"/>
        <w:spacing w:before="0" w:after="240" w:line="360" w:lineRule="auto"/>
        <w:ind w:left="23" w:right="23" w:firstLine="828"/>
        <w:jc w:val="both"/>
        <w:rPr>
          <w:rFonts w:ascii="NewtonCTT" w:eastAsia="Calibri" w:hAnsi="NewtonCTT"/>
          <w:sz w:val="22"/>
          <w:szCs w:val="22"/>
          <w:lang w:val="en-US"/>
        </w:rPr>
      </w:pPr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Brooking A., Jones P., Cox F. </w:t>
      </w:r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Expert systems.</w:t>
      </w:r>
      <w:proofErr w:type="gram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</w:t>
      </w:r>
      <w:proofErr w:type="gram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Principles and case studies.</w:t>
      </w:r>
      <w:proofErr w:type="gram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Chapman and Hall, 1984.</w:t>
      </w:r>
      <w:proofErr w:type="gram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231 p. (Russ. ed.: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Bruking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A.,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Dzhons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P.,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Koks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F.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Ekspertnye</w:t>
      </w:r>
      <w:proofErr w:type="spell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sistemy</w:t>
      </w:r>
      <w:proofErr w:type="spell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. </w:t>
      </w:r>
      <w:proofErr w:type="spellStart"/>
      <w:proofErr w:type="gram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Printsipy</w:t>
      </w:r>
      <w:proofErr w:type="spell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raboty</w:t>
      </w:r>
      <w:proofErr w:type="spell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i</w:t>
      </w:r>
      <w:proofErr w:type="spell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primery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>.</w:t>
      </w:r>
      <w:proofErr w:type="gram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Moscow, Radio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i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sviaz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' Publ., 1987. </w:t>
      </w:r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224 p.).</w:t>
      </w:r>
      <w:proofErr w:type="gramEnd"/>
    </w:p>
    <w:p w:rsidR="002A2821" w:rsidRPr="002A2821" w:rsidRDefault="002A2821" w:rsidP="002A2821">
      <w:pPr>
        <w:spacing w:after="240" w:line="360" w:lineRule="auto"/>
        <w:jc w:val="center"/>
        <w:rPr>
          <w:rFonts w:ascii="NewtonCTT" w:hAnsi="NewtonCTT"/>
          <w:b/>
          <w:lang w:val="en-US"/>
        </w:rPr>
      </w:pPr>
      <w:r>
        <w:rPr>
          <w:rFonts w:ascii="NewtonCTT" w:hAnsi="NewtonCTT"/>
          <w:b/>
        </w:rPr>
        <w:t>Н</w:t>
      </w:r>
      <w:r w:rsidRPr="0066255B">
        <w:rPr>
          <w:rFonts w:ascii="NewtonCTT" w:hAnsi="NewtonCTT"/>
          <w:b/>
        </w:rPr>
        <w:t>еопубликованн</w:t>
      </w:r>
      <w:r>
        <w:rPr>
          <w:rFonts w:ascii="NewtonCTT" w:hAnsi="NewtonCTT"/>
          <w:b/>
        </w:rPr>
        <w:t>ый</w:t>
      </w:r>
      <w:r w:rsidRPr="002A2821">
        <w:rPr>
          <w:rFonts w:ascii="NewtonCTT" w:hAnsi="NewtonCTT"/>
          <w:b/>
          <w:lang w:val="en-US"/>
        </w:rPr>
        <w:t xml:space="preserve"> </w:t>
      </w:r>
      <w:r w:rsidRPr="0066255B">
        <w:rPr>
          <w:rFonts w:ascii="NewtonCTT" w:hAnsi="NewtonCTT"/>
          <w:b/>
        </w:rPr>
        <w:t>документ</w:t>
      </w:r>
      <w:r w:rsidRPr="002A2821">
        <w:rPr>
          <w:rFonts w:ascii="NewtonCTT" w:hAnsi="NewtonCTT"/>
          <w:b/>
          <w:lang w:val="en-US"/>
        </w:rPr>
        <w:t>:</w:t>
      </w:r>
    </w:p>
    <w:p w:rsidR="002A2821" w:rsidRPr="002A2821" w:rsidRDefault="002A2821" w:rsidP="002A2821">
      <w:pPr>
        <w:pStyle w:val="5"/>
        <w:shd w:val="clear" w:color="auto" w:fill="auto"/>
        <w:spacing w:before="0" w:after="240" w:line="360" w:lineRule="auto"/>
        <w:ind w:left="23" w:right="23" w:firstLine="828"/>
        <w:jc w:val="both"/>
        <w:rPr>
          <w:rFonts w:ascii="NewtonCTT" w:eastAsia="Calibri" w:hAnsi="NewtonCTT"/>
          <w:sz w:val="22"/>
          <w:szCs w:val="22"/>
          <w:lang w:val="en-US"/>
        </w:rPr>
      </w:pPr>
      <w:proofErr w:type="spellStart"/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Latypov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A.R.,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Khasanov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M.M.,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Baikov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V.A. Geology and Production (NGT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GiD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>).</w:t>
      </w:r>
      <w:proofErr w:type="gram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The Certificate on official registration of the computer program.</w:t>
      </w:r>
      <w:proofErr w:type="gram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No. 2004611198, 2004.</w:t>
      </w:r>
      <w:proofErr w:type="gram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(In Russian, unpublished).</w:t>
      </w:r>
    </w:p>
    <w:p w:rsidR="002A2821" w:rsidRPr="002A2821" w:rsidRDefault="002A2821" w:rsidP="002A2821">
      <w:pPr>
        <w:pStyle w:val="5"/>
        <w:shd w:val="clear" w:color="auto" w:fill="auto"/>
        <w:spacing w:before="0" w:after="240" w:line="360" w:lineRule="auto"/>
        <w:ind w:left="23" w:right="23" w:firstLine="828"/>
        <w:jc w:val="both"/>
        <w:rPr>
          <w:rFonts w:ascii="NewtonCTT" w:eastAsia="Calibri" w:hAnsi="NewtonCTT"/>
          <w:sz w:val="22"/>
          <w:szCs w:val="22"/>
          <w:lang w:val="en-US"/>
        </w:rPr>
      </w:pPr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lastRenderedPageBreak/>
        <w:t>Pressure generator GD-2M.</w:t>
      </w:r>
      <w:proofErr w:type="gram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Technical description and user manual.</w:t>
      </w:r>
      <w:proofErr w:type="gram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Zagorsk, Res. Inst. of Appl. Chem. Publ., 1975.</w:t>
      </w:r>
      <w:proofErr w:type="gram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15 p. (In Russian, unpublished).</w:t>
      </w:r>
    </w:p>
    <w:p w:rsidR="002A2821" w:rsidRPr="002A2821" w:rsidRDefault="002A2821" w:rsidP="002A2821">
      <w:pPr>
        <w:spacing w:after="240" w:line="360" w:lineRule="auto"/>
        <w:jc w:val="center"/>
        <w:rPr>
          <w:rFonts w:ascii="NewtonCTT" w:hAnsi="NewtonCTT"/>
          <w:b/>
          <w:lang w:val="en-US"/>
        </w:rPr>
      </w:pPr>
      <w:bookmarkStart w:id="4" w:name="bookmark32"/>
      <w:r w:rsidRPr="0066255B">
        <w:rPr>
          <w:rFonts w:ascii="NewtonCTT" w:hAnsi="NewtonCTT"/>
          <w:b/>
        </w:rPr>
        <w:t>Интернет</w:t>
      </w:r>
      <w:r w:rsidRPr="002A2821">
        <w:rPr>
          <w:rFonts w:ascii="NewtonCTT" w:hAnsi="NewtonCTT"/>
          <w:b/>
          <w:lang w:val="en-US"/>
        </w:rPr>
        <w:t>-</w:t>
      </w:r>
      <w:r w:rsidRPr="0066255B">
        <w:rPr>
          <w:rFonts w:ascii="NewtonCTT" w:hAnsi="NewtonCTT"/>
          <w:b/>
        </w:rPr>
        <w:t>ресурс</w:t>
      </w:r>
      <w:r w:rsidRPr="002A2821">
        <w:rPr>
          <w:rFonts w:ascii="NewtonCTT" w:hAnsi="NewtonCTT"/>
          <w:b/>
          <w:lang w:val="en-US"/>
        </w:rPr>
        <w:t>:</w:t>
      </w:r>
      <w:bookmarkEnd w:id="4"/>
    </w:p>
    <w:p w:rsidR="002A2821" w:rsidRPr="00DC76D4" w:rsidRDefault="002A2821" w:rsidP="002A2821">
      <w:pPr>
        <w:pStyle w:val="5"/>
        <w:shd w:val="clear" w:color="auto" w:fill="auto"/>
        <w:spacing w:before="0" w:after="240" w:line="360" w:lineRule="auto"/>
        <w:ind w:left="23" w:right="23" w:firstLine="828"/>
        <w:jc w:val="both"/>
        <w:rPr>
          <w:rFonts w:ascii="NewtonCTT" w:eastAsia="Calibri" w:hAnsi="NewtonCTT"/>
          <w:sz w:val="22"/>
          <w:szCs w:val="22"/>
          <w:lang w:val="en-US"/>
        </w:rPr>
      </w:pPr>
      <w:proofErr w:type="spellStart"/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Kondrat'ev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V.B.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Global'naya</w:t>
      </w:r>
      <w:proofErr w:type="spell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farmatsevticheskaya</w:t>
      </w:r>
      <w:proofErr w:type="spell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promyshlennost</w:t>
      </w:r>
      <w:proofErr w:type="spell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'</w:t>
      </w:r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[The global pharmaceutical industry].</w:t>
      </w:r>
      <w:proofErr w:type="gram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r w:rsidRPr="003269A5">
        <w:rPr>
          <w:rFonts w:ascii="NewtonCTT" w:eastAsia="Calibri" w:hAnsi="NewtonCTT"/>
          <w:sz w:val="22"/>
          <w:szCs w:val="22"/>
          <w:lang w:val="en-US"/>
        </w:rPr>
        <w:t xml:space="preserve">Available at: </w:t>
      </w:r>
      <w:hyperlink r:id="rId4" w:history="1">
        <w:r w:rsidRPr="003269A5">
          <w:rPr>
            <w:rFonts w:ascii="NewtonCTT" w:eastAsia="Calibri" w:hAnsi="NewtonCTT"/>
            <w:sz w:val="22"/>
            <w:szCs w:val="22"/>
            <w:lang w:val="en-US"/>
          </w:rPr>
          <w:t>http://perspektivy.info/rus/ekob/globalnaja_farmacevticheskaja_promyshlennost_2011-07-</w:t>
        </w:r>
      </w:hyperlink>
      <w:r w:rsidRPr="003269A5">
        <w:rPr>
          <w:rFonts w:ascii="NewtonCTT" w:eastAsia="Calibri" w:hAnsi="NewtonCTT"/>
          <w:sz w:val="22"/>
          <w:szCs w:val="22"/>
          <w:lang w:val="en-US"/>
        </w:rPr>
        <w:t xml:space="preserve"> 18.html. (</w:t>
      </w:r>
      <w:proofErr w:type="gramStart"/>
      <w:r w:rsidRPr="003269A5">
        <w:rPr>
          <w:rFonts w:ascii="NewtonCTT" w:eastAsia="Calibri" w:hAnsi="NewtonCTT"/>
          <w:sz w:val="22"/>
          <w:szCs w:val="22"/>
          <w:lang w:val="en-US"/>
        </w:rPr>
        <w:t>accessed</w:t>
      </w:r>
      <w:proofErr w:type="gramEnd"/>
      <w:r w:rsidRPr="003269A5">
        <w:rPr>
          <w:rFonts w:ascii="NewtonCTT" w:eastAsia="Calibri" w:hAnsi="NewtonCTT"/>
          <w:sz w:val="22"/>
          <w:szCs w:val="22"/>
          <w:lang w:val="en-US"/>
        </w:rPr>
        <w:t xml:space="preserve"> 23.06.2013)</w:t>
      </w:r>
      <w:r w:rsidRPr="00DC76D4">
        <w:rPr>
          <w:rFonts w:ascii="NewtonCTT" w:eastAsia="Calibri" w:hAnsi="NewtonCTT"/>
          <w:sz w:val="22"/>
          <w:szCs w:val="22"/>
          <w:lang w:val="en-US"/>
        </w:rPr>
        <w:t>.</w:t>
      </w:r>
    </w:p>
    <w:p w:rsidR="002A2821" w:rsidRPr="002A2821" w:rsidRDefault="002A2821" w:rsidP="002A2821">
      <w:pPr>
        <w:spacing w:after="240" w:line="360" w:lineRule="auto"/>
        <w:jc w:val="center"/>
        <w:rPr>
          <w:rFonts w:ascii="NewtonCTT" w:hAnsi="NewtonCTT"/>
          <w:b/>
          <w:lang w:val="en-US"/>
        </w:rPr>
      </w:pPr>
      <w:bookmarkStart w:id="5" w:name="bookmark33"/>
      <w:r>
        <w:rPr>
          <w:rFonts w:ascii="NewtonCTT" w:hAnsi="NewtonCTT"/>
          <w:b/>
        </w:rPr>
        <w:t>Д</w:t>
      </w:r>
      <w:r w:rsidRPr="0066255B">
        <w:rPr>
          <w:rFonts w:ascii="NewtonCTT" w:hAnsi="NewtonCTT"/>
          <w:b/>
        </w:rPr>
        <w:t>иссертаци</w:t>
      </w:r>
      <w:r>
        <w:rPr>
          <w:rFonts w:ascii="NewtonCTT" w:hAnsi="NewtonCTT"/>
          <w:b/>
        </w:rPr>
        <w:t>я</w:t>
      </w:r>
      <w:r w:rsidRPr="002A2821">
        <w:rPr>
          <w:rFonts w:ascii="NewtonCTT" w:hAnsi="NewtonCTT"/>
          <w:b/>
          <w:lang w:val="en-US"/>
        </w:rPr>
        <w:t xml:space="preserve"> </w:t>
      </w:r>
      <w:r w:rsidRPr="0066255B">
        <w:rPr>
          <w:rFonts w:ascii="NewtonCTT" w:hAnsi="NewtonCTT"/>
          <w:b/>
        </w:rPr>
        <w:t>или</w:t>
      </w:r>
      <w:r w:rsidRPr="002A2821">
        <w:rPr>
          <w:rFonts w:ascii="NewtonCTT" w:hAnsi="NewtonCTT"/>
          <w:b/>
          <w:lang w:val="en-US"/>
        </w:rPr>
        <w:t xml:space="preserve"> </w:t>
      </w:r>
      <w:r w:rsidRPr="0066255B">
        <w:rPr>
          <w:rFonts w:ascii="NewtonCTT" w:hAnsi="NewtonCTT"/>
          <w:b/>
        </w:rPr>
        <w:t>автореферат</w:t>
      </w:r>
      <w:r w:rsidRPr="002A2821">
        <w:rPr>
          <w:rFonts w:ascii="NewtonCTT" w:hAnsi="NewtonCTT"/>
          <w:b/>
          <w:lang w:val="en-US"/>
        </w:rPr>
        <w:t xml:space="preserve"> </w:t>
      </w:r>
      <w:r w:rsidRPr="0066255B">
        <w:rPr>
          <w:rFonts w:ascii="NewtonCTT" w:hAnsi="NewtonCTT"/>
          <w:b/>
        </w:rPr>
        <w:t>диссертации</w:t>
      </w:r>
      <w:r w:rsidRPr="002A2821">
        <w:rPr>
          <w:rFonts w:ascii="NewtonCTT" w:hAnsi="NewtonCTT"/>
          <w:b/>
          <w:lang w:val="en-US"/>
        </w:rPr>
        <w:t>:</w:t>
      </w:r>
      <w:bookmarkEnd w:id="5"/>
    </w:p>
    <w:p w:rsidR="002A2821" w:rsidRPr="002A2821" w:rsidRDefault="002A2821" w:rsidP="002A2821">
      <w:pPr>
        <w:pStyle w:val="5"/>
        <w:shd w:val="clear" w:color="auto" w:fill="auto"/>
        <w:spacing w:before="0" w:after="240" w:line="360" w:lineRule="auto"/>
        <w:ind w:left="23" w:right="23" w:firstLine="828"/>
        <w:jc w:val="both"/>
        <w:rPr>
          <w:rFonts w:ascii="NewtonCTT" w:eastAsia="Calibri" w:hAnsi="NewtonCTT"/>
          <w:sz w:val="22"/>
          <w:szCs w:val="22"/>
          <w:lang w:val="en-US"/>
        </w:rPr>
      </w:pPr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Semenov V.I.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Matematicheskoe</w:t>
      </w:r>
      <w:proofErr w:type="spell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modelirovanie</w:t>
      </w:r>
      <w:proofErr w:type="spell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plazmy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v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sisteme</w:t>
      </w:r>
      <w:proofErr w:type="spell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kompaktnyi</w:t>
      </w:r>
      <w:proofErr w:type="spell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tor.</w:t>
      </w:r>
      <w:proofErr w:type="gram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Diss.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dokt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>.</w:t>
      </w:r>
      <w:proofErr w:type="gram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spellStart"/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fiz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>.-mat</w:t>
      </w:r>
      <w:proofErr w:type="gram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.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nauk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[Mathematical modeling of the plasma in the compact torus. Dr. </w:t>
      </w:r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phys</w:t>
      </w:r>
      <w:proofErr w:type="gram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. and math. </w:t>
      </w:r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sci. diss.].</w:t>
      </w:r>
      <w:proofErr w:type="gram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Moscow, 2003.</w:t>
      </w:r>
      <w:proofErr w:type="gram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272 p. </w:t>
      </w:r>
      <w:r w:rsidRPr="002F0A74">
        <w:rPr>
          <w:rFonts w:ascii="NewtonCTT" w:eastAsia="Calibri" w:hAnsi="NewtonCTT"/>
          <w:b/>
          <w:bCs/>
          <w:sz w:val="22"/>
          <w:szCs w:val="22"/>
        </w:rPr>
        <w:t>или</w:t>
      </w:r>
    </w:p>
    <w:p w:rsidR="002A2821" w:rsidRPr="002A2821" w:rsidRDefault="002A2821" w:rsidP="002A2821">
      <w:pPr>
        <w:pStyle w:val="5"/>
        <w:shd w:val="clear" w:color="auto" w:fill="auto"/>
        <w:spacing w:before="0" w:after="240" w:line="360" w:lineRule="auto"/>
        <w:ind w:left="23" w:right="23" w:firstLine="828"/>
        <w:jc w:val="both"/>
        <w:rPr>
          <w:rFonts w:ascii="NewtonCTT" w:eastAsia="Calibri" w:hAnsi="NewtonCTT"/>
          <w:sz w:val="22"/>
          <w:szCs w:val="22"/>
          <w:lang w:val="en-US"/>
        </w:rPr>
      </w:pPr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Semenov V.I.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Matematicheskoe</w:t>
      </w:r>
      <w:proofErr w:type="spell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modelirovanie</w:t>
      </w:r>
      <w:proofErr w:type="spell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plazmy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v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sisteme</w:t>
      </w:r>
      <w:proofErr w:type="spell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kompaktnyi</w:t>
      </w:r>
      <w:proofErr w:type="spell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tor.</w:t>
      </w:r>
      <w:proofErr w:type="gram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Dokt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, Diss. [Mathematical modeling of the plasma in the compact torus. </w:t>
      </w:r>
      <w:proofErr w:type="spellStart"/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Doct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>.</w:t>
      </w:r>
      <w:proofErr w:type="gram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Diss.].Moscow, 2003.</w:t>
      </w:r>
      <w:proofErr w:type="gram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272 p.</w:t>
      </w:r>
      <w:proofErr w:type="gramEnd"/>
    </w:p>
    <w:p w:rsidR="002A2821" w:rsidRPr="002A2821" w:rsidRDefault="002A2821" w:rsidP="002A2821">
      <w:pPr>
        <w:pStyle w:val="5"/>
        <w:shd w:val="clear" w:color="auto" w:fill="auto"/>
        <w:spacing w:before="0" w:after="240" w:line="360" w:lineRule="auto"/>
        <w:ind w:left="23" w:right="23" w:firstLine="828"/>
        <w:jc w:val="both"/>
        <w:rPr>
          <w:rFonts w:ascii="NewtonCTT" w:eastAsia="Calibri" w:hAnsi="NewtonCTT"/>
          <w:sz w:val="22"/>
          <w:szCs w:val="22"/>
          <w:lang w:val="en-US"/>
        </w:rPr>
      </w:pPr>
      <w:proofErr w:type="spellStart"/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Grigor'ev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Iu.A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>.</w:t>
      </w:r>
      <w:proofErr w:type="gram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spellStart"/>
      <w:proofErr w:type="gram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Razrabotka</w:t>
      </w:r>
      <w:proofErr w:type="spell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nauchnykh</w:t>
      </w:r>
      <w:proofErr w:type="spell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osnov</w:t>
      </w:r>
      <w:proofErr w:type="spell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proektirovaniia</w:t>
      </w:r>
      <w:proofErr w:type="spell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arkhitektury</w:t>
      </w:r>
      <w:proofErr w:type="spell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raspredelennykh</w:t>
      </w:r>
      <w:proofErr w:type="spell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sistem</w:t>
      </w:r>
      <w:proofErr w:type="spell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obrabotki</w:t>
      </w:r>
      <w:proofErr w:type="spell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dannykh</w:t>
      </w:r>
      <w:proofErr w:type="spell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.</w:t>
      </w:r>
      <w:proofErr w:type="gram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</w:t>
      </w:r>
      <w:proofErr w:type="gram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Diss.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dokt</w:t>
      </w:r>
      <w:proofErr w:type="spell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.</w:t>
      </w:r>
      <w:proofErr w:type="gram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</w:t>
      </w:r>
      <w:proofErr w:type="spellStart"/>
      <w:proofErr w:type="gram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tekhn</w:t>
      </w:r>
      <w:proofErr w:type="spellEnd"/>
      <w:proofErr w:type="gram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. </w:t>
      </w:r>
      <w:proofErr w:type="spellStart"/>
      <w:proofErr w:type="gram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nauk</w:t>
      </w:r>
      <w:proofErr w:type="spellEnd"/>
      <w:proofErr w:type="gram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[Development of scientific bases of architectural design of distributed data processing systems. Dr. </w:t>
      </w:r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eng</w:t>
      </w:r>
      <w:proofErr w:type="gram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. sci. diss.]. Moscow, Bauman MSTU Publ., 1996. </w:t>
      </w:r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243 p.</w:t>
      </w:r>
      <w:proofErr w:type="gramEnd"/>
    </w:p>
    <w:p w:rsidR="002A2821" w:rsidRPr="002A2821" w:rsidRDefault="002A2821" w:rsidP="002A2821">
      <w:pPr>
        <w:spacing w:after="240" w:line="360" w:lineRule="auto"/>
        <w:jc w:val="center"/>
        <w:rPr>
          <w:rFonts w:ascii="NewtonCTT" w:hAnsi="NewtonCTT"/>
          <w:b/>
          <w:lang w:val="en-US"/>
        </w:rPr>
      </w:pPr>
      <w:bookmarkStart w:id="6" w:name="bookmark34"/>
      <w:r>
        <w:rPr>
          <w:rFonts w:ascii="NewtonCTT" w:hAnsi="NewtonCTT"/>
          <w:b/>
        </w:rPr>
        <w:t>ГОСТ</w:t>
      </w:r>
      <w:r w:rsidRPr="002A2821">
        <w:rPr>
          <w:rFonts w:ascii="NewtonCTT" w:hAnsi="NewtonCTT"/>
          <w:b/>
          <w:lang w:val="en-US"/>
        </w:rPr>
        <w:t>:</w:t>
      </w:r>
      <w:bookmarkEnd w:id="6"/>
    </w:p>
    <w:p w:rsidR="002A2821" w:rsidRPr="002A2821" w:rsidRDefault="002A2821" w:rsidP="002A2821">
      <w:pPr>
        <w:pStyle w:val="5"/>
        <w:shd w:val="clear" w:color="auto" w:fill="auto"/>
        <w:spacing w:before="0" w:after="240" w:line="360" w:lineRule="auto"/>
        <w:ind w:left="23" w:right="23" w:firstLine="828"/>
        <w:jc w:val="both"/>
        <w:rPr>
          <w:rFonts w:ascii="NewtonCTT" w:eastAsia="Calibri" w:hAnsi="NewtonCTT"/>
          <w:sz w:val="22"/>
          <w:szCs w:val="22"/>
          <w:lang w:val="en-US"/>
        </w:rPr>
      </w:pPr>
      <w:proofErr w:type="gram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GOST 8.586.5—2005.</w:t>
      </w:r>
      <w:proofErr w:type="gram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</w:t>
      </w:r>
      <w:proofErr w:type="spellStart"/>
      <w:proofErr w:type="gram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Metodika</w:t>
      </w:r>
      <w:proofErr w:type="spell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vypolneniia</w:t>
      </w:r>
      <w:proofErr w:type="spell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izmerenii</w:t>
      </w:r>
      <w:proofErr w:type="spell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.</w:t>
      </w:r>
      <w:proofErr w:type="gram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</w:t>
      </w:r>
      <w:proofErr w:type="spellStart"/>
      <w:proofErr w:type="gram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Izmerenie</w:t>
      </w:r>
      <w:proofErr w:type="spell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raskhoda</w:t>
      </w:r>
      <w:proofErr w:type="spell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i</w:t>
      </w:r>
      <w:proofErr w:type="spell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kolichestva</w:t>
      </w:r>
      <w:proofErr w:type="spell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zhidkostei</w:t>
      </w:r>
      <w:proofErr w:type="spell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i</w:t>
      </w:r>
      <w:proofErr w:type="spell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gazov</w:t>
      </w:r>
      <w:proofErr w:type="spell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s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pomoshch'iu</w:t>
      </w:r>
      <w:proofErr w:type="spell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standartnykh</w:t>
      </w:r>
      <w:proofErr w:type="spell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suzhaiushchikh</w:t>
      </w:r>
      <w:proofErr w:type="spell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ustroistv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[State Standard 8.586.5 - 2005.</w:t>
      </w:r>
      <w:proofErr w:type="gram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Method of measurement.</w:t>
      </w:r>
      <w:proofErr w:type="gram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Measurement of flow rate and volume of liquids and gases by means of orifice devices].</w:t>
      </w:r>
      <w:proofErr w:type="gram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Moscow,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Standartinform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Publ., 2007. </w:t>
      </w:r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10 p.</w:t>
      </w:r>
      <w:proofErr w:type="gramEnd"/>
    </w:p>
    <w:p w:rsidR="002A2821" w:rsidRPr="002A2821" w:rsidRDefault="002A2821" w:rsidP="006970EF">
      <w:pPr>
        <w:pStyle w:val="5"/>
        <w:shd w:val="clear" w:color="auto" w:fill="auto"/>
        <w:spacing w:before="0" w:after="240" w:line="360" w:lineRule="auto"/>
        <w:ind w:left="23" w:right="23" w:firstLine="828"/>
        <w:jc w:val="both"/>
        <w:rPr>
          <w:rFonts w:ascii="NewtonCTT" w:eastAsia="Calibri" w:hAnsi="NewtonCTT"/>
          <w:sz w:val="22"/>
          <w:szCs w:val="22"/>
          <w:lang w:val="en-US"/>
        </w:rPr>
      </w:pPr>
      <w:r w:rsidRPr="002F0A74">
        <w:rPr>
          <w:rFonts w:ascii="NewtonCTT" w:eastAsia="Calibri" w:hAnsi="NewtonCTT"/>
          <w:sz w:val="22"/>
          <w:szCs w:val="22"/>
        </w:rPr>
        <w:t>или</w:t>
      </w:r>
    </w:p>
    <w:p w:rsidR="002A2821" w:rsidRPr="002A2821" w:rsidRDefault="002A2821" w:rsidP="002A2821">
      <w:pPr>
        <w:pStyle w:val="5"/>
        <w:shd w:val="clear" w:color="auto" w:fill="auto"/>
        <w:spacing w:before="0" w:after="240" w:line="360" w:lineRule="auto"/>
        <w:ind w:left="23" w:right="23" w:firstLine="828"/>
        <w:jc w:val="both"/>
        <w:rPr>
          <w:rFonts w:ascii="NewtonCTT" w:eastAsia="Calibri" w:hAnsi="NewtonCTT"/>
          <w:sz w:val="22"/>
          <w:szCs w:val="22"/>
          <w:lang w:val="en-US"/>
        </w:rPr>
      </w:pPr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GOST 8.586.5-2005.</w:t>
      </w:r>
      <w:proofErr w:type="gram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Method of measurement.</w:t>
      </w:r>
      <w:proofErr w:type="gram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Measurement of flow rate and volume of liquids and gases by means of orifice devices.</w:t>
      </w:r>
      <w:proofErr w:type="gram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Moscow,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Standartinform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Publ., 2007. 10 p. (In Russian)</w:t>
      </w:r>
    </w:p>
    <w:p w:rsidR="002A2821" w:rsidRPr="002A2821" w:rsidRDefault="002A2821" w:rsidP="002A2821">
      <w:pPr>
        <w:spacing w:after="240" w:line="360" w:lineRule="auto"/>
        <w:jc w:val="center"/>
        <w:rPr>
          <w:rFonts w:ascii="NewtonCTT" w:hAnsi="NewtonCTT"/>
          <w:b/>
          <w:lang w:val="en-US"/>
        </w:rPr>
      </w:pPr>
      <w:bookmarkStart w:id="7" w:name="bookmark35"/>
      <w:r>
        <w:rPr>
          <w:rFonts w:ascii="NewtonCTT" w:hAnsi="NewtonCTT"/>
          <w:b/>
        </w:rPr>
        <w:t>П</w:t>
      </w:r>
      <w:r w:rsidRPr="0066255B">
        <w:rPr>
          <w:rFonts w:ascii="NewtonCTT" w:hAnsi="NewtonCTT"/>
          <w:b/>
        </w:rPr>
        <w:t>атент</w:t>
      </w:r>
      <w:r w:rsidRPr="002A2821">
        <w:rPr>
          <w:rFonts w:ascii="NewtonCTT" w:hAnsi="NewtonCTT"/>
          <w:b/>
          <w:lang w:val="en-US"/>
        </w:rPr>
        <w:t>:</w:t>
      </w:r>
      <w:bookmarkEnd w:id="7"/>
    </w:p>
    <w:p w:rsidR="002A2821" w:rsidRPr="002F0A74" w:rsidRDefault="002A2821" w:rsidP="002A2821">
      <w:pPr>
        <w:pStyle w:val="5"/>
        <w:shd w:val="clear" w:color="auto" w:fill="auto"/>
        <w:spacing w:before="0" w:after="240" w:line="360" w:lineRule="auto"/>
        <w:ind w:left="23" w:right="23" w:firstLine="828"/>
        <w:jc w:val="both"/>
        <w:rPr>
          <w:rFonts w:ascii="NewtonCTT" w:eastAsia="Calibri" w:hAnsi="NewtonCTT"/>
          <w:sz w:val="22"/>
          <w:szCs w:val="22"/>
        </w:rPr>
      </w:pPr>
      <w:proofErr w:type="spellStart"/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Palkin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M.V. </w:t>
      </w:r>
      <w:proofErr w:type="spellStart"/>
      <w:r w:rsidRPr="002A2821">
        <w:rPr>
          <w:rFonts w:ascii="NewtonCTT" w:eastAsia="Calibri" w:hAnsi="NewtonCTT"/>
          <w:sz w:val="22"/>
          <w:szCs w:val="22"/>
          <w:lang w:val="en-US"/>
        </w:rPr>
        <w:t>e.a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.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Sposob</w:t>
      </w:r>
      <w:proofErr w:type="spell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orientirovaniiapo</w:t>
      </w:r>
      <w:proofErr w:type="spell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krenu</w:t>
      </w:r>
      <w:proofErr w:type="spell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letatel'nogo</w:t>
      </w:r>
      <w:proofErr w:type="spell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apparata</w:t>
      </w:r>
      <w:proofErr w:type="spell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s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opticheskoi</w:t>
      </w:r>
      <w:proofErr w:type="spell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golovkoi</w:t>
      </w:r>
      <w:proofErr w:type="spellEnd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 xml:space="preserve"> </w:t>
      </w:r>
      <w:proofErr w:type="spellStart"/>
      <w:r w:rsidRPr="002A2821">
        <w:rPr>
          <w:rFonts w:ascii="NewtonCTT" w:eastAsia="Calibri" w:hAnsi="NewtonCTT"/>
          <w:i/>
          <w:iCs/>
          <w:sz w:val="22"/>
          <w:szCs w:val="22"/>
          <w:lang w:val="en-US"/>
        </w:rPr>
        <w:t>samonavedeniia</w:t>
      </w:r>
      <w:proofErr w:type="spell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[The way to orient on the roll of aircraft with optical homing head].</w:t>
      </w:r>
      <w:proofErr w:type="gram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spellStart"/>
      <w:r w:rsidRPr="002F0A74">
        <w:rPr>
          <w:rFonts w:ascii="NewtonCTT" w:eastAsia="Calibri" w:hAnsi="NewtonCTT"/>
          <w:sz w:val="22"/>
          <w:szCs w:val="22"/>
        </w:rPr>
        <w:t>Patent</w:t>
      </w:r>
      <w:proofErr w:type="spellEnd"/>
      <w:r w:rsidRPr="002F0A74">
        <w:rPr>
          <w:rFonts w:ascii="NewtonCTT" w:eastAsia="Calibri" w:hAnsi="NewtonCTT"/>
          <w:sz w:val="22"/>
          <w:szCs w:val="22"/>
        </w:rPr>
        <w:t xml:space="preserve"> RF, </w:t>
      </w:r>
      <w:proofErr w:type="spellStart"/>
      <w:r w:rsidRPr="002F0A74">
        <w:rPr>
          <w:rFonts w:ascii="NewtonCTT" w:eastAsia="Calibri" w:hAnsi="NewtonCTT"/>
          <w:sz w:val="22"/>
          <w:szCs w:val="22"/>
        </w:rPr>
        <w:t>no</w:t>
      </w:r>
      <w:proofErr w:type="spellEnd"/>
      <w:r w:rsidRPr="002F0A74">
        <w:rPr>
          <w:rFonts w:ascii="NewtonCTT" w:eastAsia="Calibri" w:hAnsi="NewtonCTT"/>
          <w:sz w:val="22"/>
          <w:szCs w:val="22"/>
        </w:rPr>
        <w:t>. 2280590, 2006.</w:t>
      </w:r>
    </w:p>
    <w:p w:rsidR="002A2821" w:rsidRPr="0066255B" w:rsidRDefault="002A2821" w:rsidP="002A2821">
      <w:pPr>
        <w:spacing w:after="240" w:line="360" w:lineRule="auto"/>
        <w:jc w:val="center"/>
        <w:rPr>
          <w:rFonts w:ascii="NewtonCTT" w:hAnsi="NewtonCTT"/>
          <w:b/>
        </w:rPr>
      </w:pPr>
      <w:bookmarkStart w:id="8" w:name="bookmark36"/>
      <w:r>
        <w:rPr>
          <w:rFonts w:ascii="NewtonCTT" w:hAnsi="NewtonCTT"/>
          <w:b/>
        </w:rPr>
        <w:lastRenderedPageBreak/>
        <w:t>Анонимные</w:t>
      </w:r>
      <w:r w:rsidRPr="0066255B">
        <w:rPr>
          <w:rFonts w:ascii="NewtonCTT" w:hAnsi="NewtonCTT"/>
          <w:b/>
        </w:rPr>
        <w:t xml:space="preserve"> документ</w:t>
      </w:r>
      <w:r>
        <w:rPr>
          <w:rFonts w:ascii="NewtonCTT" w:hAnsi="NewtonCTT"/>
          <w:b/>
        </w:rPr>
        <w:t>ы</w:t>
      </w:r>
      <w:r w:rsidRPr="0066255B">
        <w:rPr>
          <w:rFonts w:ascii="NewtonCTT" w:hAnsi="NewtonCTT"/>
          <w:b/>
        </w:rPr>
        <w:t>:</w:t>
      </w:r>
      <w:bookmarkEnd w:id="8"/>
    </w:p>
    <w:p w:rsidR="002A2821" w:rsidRPr="002A2821" w:rsidRDefault="002A2821" w:rsidP="002A2821">
      <w:pPr>
        <w:pStyle w:val="5"/>
        <w:shd w:val="clear" w:color="auto" w:fill="auto"/>
        <w:spacing w:before="0" w:after="240" w:line="360" w:lineRule="auto"/>
        <w:ind w:left="23" w:right="23" w:firstLine="828"/>
        <w:jc w:val="both"/>
        <w:rPr>
          <w:rFonts w:ascii="NewtonCTT" w:eastAsia="Calibri" w:hAnsi="NewtonCTT"/>
          <w:sz w:val="22"/>
          <w:szCs w:val="22"/>
          <w:lang w:val="en-US"/>
        </w:rPr>
      </w:pPr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Russian Pharmaceutical Market.</w:t>
      </w:r>
      <w:proofErr w:type="gram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Results of 2010.</w:t>
      </w:r>
      <w:proofErr w:type="gram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The Analytical Review.</w:t>
      </w:r>
      <w:proofErr w:type="gram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DSM Group, 2011. </w:t>
      </w:r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74 p. (In Russ.).</w:t>
      </w:r>
      <w:proofErr w:type="gramEnd"/>
    </w:p>
    <w:p w:rsidR="002A2821" w:rsidRPr="002A2821" w:rsidRDefault="002A2821" w:rsidP="002A2821">
      <w:pPr>
        <w:pStyle w:val="5"/>
        <w:shd w:val="clear" w:color="auto" w:fill="auto"/>
        <w:spacing w:before="0" w:after="240" w:line="360" w:lineRule="auto"/>
        <w:ind w:left="23" w:right="23" w:firstLine="828"/>
        <w:jc w:val="both"/>
        <w:rPr>
          <w:rFonts w:ascii="NewtonCTT" w:eastAsia="Calibri" w:hAnsi="NewtonCTT"/>
          <w:sz w:val="22"/>
          <w:szCs w:val="22"/>
          <w:lang w:val="en-US"/>
        </w:rPr>
      </w:pPr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Current status of the Russian pharmaceutical industry and international experience.</w:t>
      </w:r>
      <w:proofErr w:type="gram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</w:t>
      </w:r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Materials for the working group of the Commission for Modernization and Technological Development of Russia's Economy.</w:t>
      </w:r>
      <w:proofErr w:type="gram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Available at: </w:t>
      </w:r>
      <w:hyperlink r:id="rId5" w:history="1">
        <w:r w:rsidRPr="002A2821">
          <w:rPr>
            <w:rFonts w:ascii="NewtonCTT" w:eastAsia="Calibri" w:hAnsi="NewtonCTT"/>
            <w:sz w:val="22"/>
            <w:szCs w:val="22"/>
            <w:lang w:val="en-US"/>
          </w:rPr>
          <w:t>http://www.strategy.ru</w:t>
        </w:r>
      </w:hyperlink>
      <w:r w:rsidRPr="002A2821">
        <w:rPr>
          <w:rFonts w:ascii="NewtonCTT" w:eastAsia="Calibri" w:hAnsi="NewtonCTT"/>
          <w:sz w:val="22"/>
          <w:szCs w:val="22"/>
          <w:lang w:val="en-US"/>
        </w:rPr>
        <w:t xml:space="preserve">. </w:t>
      </w:r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(In Russ.).</w:t>
      </w:r>
      <w:proofErr w:type="gramEnd"/>
    </w:p>
    <w:p w:rsidR="002A2821" w:rsidRPr="002A2821" w:rsidRDefault="002A2821" w:rsidP="002A2821">
      <w:pPr>
        <w:pStyle w:val="5"/>
        <w:shd w:val="clear" w:color="auto" w:fill="auto"/>
        <w:spacing w:before="0" w:after="240" w:line="360" w:lineRule="auto"/>
        <w:ind w:left="23" w:right="23" w:firstLine="828"/>
        <w:jc w:val="both"/>
        <w:rPr>
          <w:rFonts w:ascii="NewtonCTT" w:eastAsia="Calibri" w:hAnsi="NewtonCTT"/>
          <w:sz w:val="22"/>
          <w:szCs w:val="22"/>
          <w:lang w:val="en-US"/>
        </w:rPr>
      </w:pPr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Code of Business Conduct of OJSC “LUKOIL”.</w:t>
      </w:r>
      <w:proofErr w:type="gramEnd"/>
      <w:r w:rsidRPr="002A2821">
        <w:rPr>
          <w:rFonts w:ascii="NewtonCTT" w:eastAsia="Calibri" w:hAnsi="NewtonCTT"/>
          <w:sz w:val="22"/>
          <w:szCs w:val="22"/>
          <w:lang w:val="en-US"/>
        </w:rPr>
        <w:t xml:space="preserve"> Available at: </w:t>
      </w:r>
      <w:hyperlink r:id="rId6" w:history="1">
        <w:r w:rsidRPr="002A2821">
          <w:rPr>
            <w:rFonts w:ascii="NewtonCTT" w:eastAsia="Calibri" w:hAnsi="NewtonCTT"/>
            <w:sz w:val="22"/>
            <w:szCs w:val="22"/>
            <w:lang w:val="en-US"/>
          </w:rPr>
          <w:t>http://www.lukoil.ru/materials/doc/documents/lukoil_corp_code.pdf</w:t>
        </w:r>
      </w:hyperlink>
      <w:r w:rsidRPr="002A2821">
        <w:rPr>
          <w:rFonts w:ascii="NewtonCTT" w:eastAsia="Calibri" w:hAnsi="NewtonCTT"/>
          <w:sz w:val="22"/>
          <w:szCs w:val="22"/>
          <w:lang w:val="en-US"/>
        </w:rPr>
        <w:t xml:space="preserve">. </w:t>
      </w:r>
      <w:proofErr w:type="gramStart"/>
      <w:r w:rsidRPr="002A2821">
        <w:rPr>
          <w:rFonts w:ascii="NewtonCTT" w:eastAsia="Calibri" w:hAnsi="NewtonCTT"/>
          <w:sz w:val="22"/>
          <w:szCs w:val="22"/>
          <w:lang w:val="en-US"/>
        </w:rPr>
        <w:t>(In Russ.).</w:t>
      </w:r>
      <w:proofErr w:type="gramEnd"/>
    </w:p>
    <w:p w:rsidR="002A2821" w:rsidRPr="00E36ACA" w:rsidRDefault="002A2821" w:rsidP="002A2821">
      <w:pPr>
        <w:pStyle w:val="5"/>
        <w:shd w:val="clear" w:color="auto" w:fill="auto"/>
        <w:spacing w:before="0" w:after="240" w:line="360" w:lineRule="auto"/>
        <w:ind w:left="23" w:right="23" w:firstLine="828"/>
        <w:jc w:val="both"/>
        <w:rPr>
          <w:rFonts w:ascii="NewtonCTT" w:eastAsia="Calibri" w:hAnsi="NewtonCTT"/>
          <w:sz w:val="22"/>
          <w:szCs w:val="22"/>
          <w:lang w:val="en-US"/>
        </w:rPr>
      </w:pPr>
      <w:r w:rsidRPr="00E36ACA">
        <w:rPr>
          <w:rFonts w:ascii="NewtonCTT" w:eastAsia="Calibri" w:hAnsi="NewtonCTT"/>
          <w:sz w:val="22"/>
          <w:szCs w:val="22"/>
          <w:lang w:val="en-US"/>
        </w:rPr>
        <w:t xml:space="preserve">RF Federal Law “On Protection of Consumers' Rights” of February 07, 1992 </w:t>
      </w:r>
      <w:r w:rsidRPr="00E36ACA">
        <w:rPr>
          <w:rFonts w:eastAsia="Calibri"/>
          <w:sz w:val="22"/>
          <w:szCs w:val="22"/>
          <w:lang w:val="en-US"/>
        </w:rPr>
        <w:t>№</w:t>
      </w:r>
      <w:r w:rsidRPr="00E36ACA">
        <w:rPr>
          <w:rFonts w:ascii="NewtonCTT" w:eastAsia="Calibri" w:hAnsi="NewtonCTT"/>
          <w:sz w:val="22"/>
          <w:szCs w:val="22"/>
          <w:lang w:val="en-US"/>
        </w:rPr>
        <w:t xml:space="preserve"> 2300-1 (as amended by Federal Law of January 09, 1996 </w:t>
      </w:r>
      <w:r w:rsidRPr="00E36ACA">
        <w:rPr>
          <w:rFonts w:eastAsia="Calibri"/>
          <w:sz w:val="22"/>
          <w:szCs w:val="22"/>
          <w:lang w:val="en-US"/>
        </w:rPr>
        <w:t>№</w:t>
      </w:r>
      <w:r w:rsidRPr="00E36ACA">
        <w:rPr>
          <w:rFonts w:ascii="NewtonCTT" w:eastAsia="Calibri" w:hAnsi="NewtonCTT"/>
          <w:sz w:val="22"/>
          <w:szCs w:val="22"/>
          <w:lang w:val="en-US"/>
        </w:rPr>
        <w:t xml:space="preserve"> 2 FZ, December 17, 1999 </w:t>
      </w:r>
      <w:r w:rsidRPr="00E36ACA">
        <w:rPr>
          <w:rFonts w:eastAsia="Calibri"/>
          <w:sz w:val="22"/>
          <w:szCs w:val="22"/>
          <w:lang w:val="en-US"/>
        </w:rPr>
        <w:t>№</w:t>
      </w:r>
      <w:r w:rsidRPr="00E36ACA">
        <w:rPr>
          <w:rFonts w:ascii="NewtonCTT" w:eastAsia="Calibri" w:hAnsi="NewtonCTT"/>
          <w:sz w:val="22"/>
          <w:szCs w:val="22"/>
          <w:lang w:val="en-US"/>
        </w:rPr>
        <w:t xml:space="preserve"> 212 FZ). (</w:t>
      </w:r>
      <w:proofErr w:type="gramStart"/>
      <w:r w:rsidRPr="00E36ACA">
        <w:rPr>
          <w:rFonts w:ascii="NewtonCTT" w:eastAsia="Calibri" w:hAnsi="NewtonCTT"/>
          <w:sz w:val="22"/>
          <w:szCs w:val="22"/>
          <w:lang w:val="en-US"/>
        </w:rPr>
        <w:t>in</w:t>
      </w:r>
      <w:proofErr w:type="gramEnd"/>
      <w:r w:rsidRPr="00E36ACA">
        <w:rPr>
          <w:rFonts w:ascii="NewtonCTT" w:eastAsia="Calibri" w:hAnsi="NewtonCTT"/>
          <w:sz w:val="22"/>
          <w:szCs w:val="22"/>
          <w:lang w:val="en-US"/>
        </w:rPr>
        <w:t xml:space="preserve"> Russ.).</w:t>
      </w:r>
    </w:p>
    <w:p w:rsidR="007B3D40" w:rsidRDefault="007B3D40"/>
    <w:sectPr w:rsidR="007B3D40" w:rsidSect="007B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TT">
    <w:panose1 w:val="02020503070000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821"/>
    <w:rsid w:val="002A2821"/>
    <w:rsid w:val="002F23F3"/>
    <w:rsid w:val="005051A1"/>
    <w:rsid w:val="006970EF"/>
    <w:rsid w:val="007B3D40"/>
    <w:rsid w:val="007E1706"/>
    <w:rsid w:val="00816726"/>
    <w:rsid w:val="00B4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21"/>
    <w:pPr>
      <w:spacing w:after="200"/>
      <w:ind w:lef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2A2821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3"/>
    <w:rsid w:val="002A2821"/>
    <w:pPr>
      <w:widowControl w:val="0"/>
      <w:shd w:val="clear" w:color="auto" w:fill="FFFFFF"/>
      <w:spacing w:before="300" w:after="0" w:line="250" w:lineRule="exact"/>
      <w:ind w:hanging="1660"/>
    </w:pPr>
    <w:rPr>
      <w:rFonts w:ascii="Times New Roman" w:eastAsia="Times New Roman" w:hAnsi="Times New Roman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koil.ru/materials/doc/documents/lukoil_corp_code.pdf" TargetMode="External"/><Relationship Id="rId5" Type="http://schemas.openxmlformats.org/officeDocument/2006/relationships/hyperlink" Target="http://www.strategy.ru" TargetMode="External"/><Relationship Id="rId4" Type="http://schemas.openxmlformats.org/officeDocument/2006/relationships/hyperlink" Target="http://perspektivy.info/rus/ekob/globalnaja_farmacevticheskaja_promyshlennost_2011-07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РИО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2015-01-29T05:03:00Z</dcterms:created>
  <dcterms:modified xsi:type="dcterms:W3CDTF">2015-01-29T05:17:00Z</dcterms:modified>
</cp:coreProperties>
</file>